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4705" w14:textId="77777777" w:rsidR="00E65148" w:rsidRPr="009628AF" w:rsidRDefault="00E65148"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bookmarkStart w:id="0" w:name="_GoBack"/>
      <w:bookmarkEnd w:id="0"/>
      <w:r w:rsidRPr="009628AF">
        <w:rPr>
          <w:rFonts w:ascii="Arial" w:eastAsia="Times New Roman" w:hAnsi="Arial" w:cs="Arial"/>
          <w:b/>
          <w:kern w:val="36"/>
          <w:sz w:val="20"/>
          <w:szCs w:val="20"/>
        </w:rPr>
        <w:t>University of Florida</w:t>
      </w:r>
    </w:p>
    <w:p w14:paraId="1F407571" w14:textId="77777777" w:rsidR="005035AE" w:rsidRPr="009628AF" w:rsidRDefault="004123DA" w:rsidP="00E65148">
      <w:pPr>
        <w:shd w:val="clear" w:color="auto" w:fill="FFFFFF"/>
        <w:spacing w:after="0" w:line="240" w:lineRule="auto"/>
        <w:ind w:left="-180"/>
        <w:contextualSpacing/>
        <w:jc w:val="center"/>
        <w:textAlignment w:val="baseline"/>
        <w:outlineLvl w:val="0"/>
        <w:rPr>
          <w:rFonts w:ascii="Arial" w:eastAsia="Times New Roman" w:hAnsi="Arial" w:cs="Arial"/>
          <w:b/>
          <w:kern w:val="36"/>
          <w:sz w:val="20"/>
          <w:szCs w:val="20"/>
        </w:rPr>
      </w:pPr>
      <w:r w:rsidRPr="009628AF">
        <w:rPr>
          <w:rFonts w:ascii="Arial" w:eastAsia="Times New Roman" w:hAnsi="Arial" w:cs="Arial"/>
          <w:b/>
          <w:kern w:val="36"/>
          <w:sz w:val="20"/>
          <w:szCs w:val="20"/>
        </w:rPr>
        <w:t>College of Public Health &amp; Health Professions</w:t>
      </w:r>
      <w:r w:rsidR="00D047E7" w:rsidRPr="009628AF">
        <w:rPr>
          <w:rFonts w:ascii="Arial" w:eastAsia="Times New Roman" w:hAnsi="Arial" w:cs="Arial"/>
          <w:b/>
          <w:kern w:val="36"/>
          <w:sz w:val="20"/>
          <w:szCs w:val="20"/>
        </w:rPr>
        <w:t xml:space="preserve"> Syllabus</w:t>
      </w:r>
    </w:p>
    <w:p w14:paraId="06E635BD" w14:textId="1BE98B96" w:rsidR="00A0686E" w:rsidRPr="009628AF" w:rsidRDefault="00D32381" w:rsidP="00E65148">
      <w:pPr>
        <w:shd w:val="clear" w:color="auto" w:fill="FFFFFF"/>
        <w:spacing w:after="0" w:line="240" w:lineRule="auto"/>
        <w:contextualSpacing/>
        <w:jc w:val="center"/>
        <w:textAlignment w:val="baseline"/>
        <w:outlineLvl w:val="1"/>
        <w:rPr>
          <w:rFonts w:ascii="Arial" w:eastAsia="Times New Roman" w:hAnsi="Arial" w:cs="Arial"/>
          <w:b/>
          <w:sz w:val="20"/>
          <w:szCs w:val="20"/>
        </w:rPr>
      </w:pPr>
      <w:r w:rsidRPr="009628AF">
        <w:rPr>
          <w:rFonts w:ascii="Arial" w:eastAsia="Times New Roman" w:hAnsi="Arial" w:cs="Arial"/>
          <w:b/>
          <w:sz w:val="20"/>
          <w:szCs w:val="20"/>
        </w:rPr>
        <w:t>SPA 3011: Speech Acoustics (3 credits)</w:t>
      </w:r>
    </w:p>
    <w:p w14:paraId="48A8444A" w14:textId="30EEA310" w:rsidR="00D047E7" w:rsidRPr="009628AF" w:rsidRDefault="00794289"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9628AF">
        <w:rPr>
          <w:rFonts w:ascii="Arial" w:eastAsia="Times New Roman" w:hAnsi="Arial" w:cs="Arial"/>
          <w:sz w:val="20"/>
          <w:szCs w:val="20"/>
        </w:rPr>
        <w:t xml:space="preserve">Semester: </w:t>
      </w:r>
      <w:r w:rsidR="00593CA3" w:rsidRPr="009628AF">
        <w:rPr>
          <w:rFonts w:ascii="Arial" w:eastAsia="Times New Roman" w:hAnsi="Arial" w:cs="Arial"/>
          <w:sz w:val="20"/>
          <w:szCs w:val="20"/>
        </w:rPr>
        <w:t>Fall 201</w:t>
      </w:r>
      <w:r w:rsidR="00077DCC" w:rsidRPr="009628AF">
        <w:rPr>
          <w:rFonts w:ascii="Arial" w:eastAsia="Times New Roman" w:hAnsi="Arial" w:cs="Arial"/>
          <w:sz w:val="20"/>
          <w:szCs w:val="20"/>
        </w:rPr>
        <w:t>9</w:t>
      </w:r>
    </w:p>
    <w:p w14:paraId="2683132E" w14:textId="734E7B32" w:rsidR="007321D6" w:rsidRPr="009628AF" w:rsidRDefault="00D047E7"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9628AF">
        <w:rPr>
          <w:rFonts w:ascii="Arial" w:eastAsia="Times New Roman" w:hAnsi="Arial" w:cs="Arial"/>
          <w:sz w:val="20"/>
          <w:szCs w:val="20"/>
        </w:rPr>
        <w:t xml:space="preserve">Delivery Format: </w:t>
      </w:r>
      <w:r w:rsidR="00F44D38" w:rsidRPr="009628AF">
        <w:rPr>
          <w:rFonts w:ascii="Arial" w:eastAsia="Times New Roman" w:hAnsi="Arial" w:cs="Arial"/>
          <w:sz w:val="20"/>
          <w:szCs w:val="20"/>
        </w:rPr>
        <w:t>Campus</w:t>
      </w:r>
      <w:r w:rsidR="006520FD" w:rsidRPr="009628AF">
        <w:rPr>
          <w:rFonts w:ascii="Arial" w:eastAsia="Times New Roman" w:hAnsi="Arial" w:cs="Arial"/>
          <w:sz w:val="20"/>
          <w:szCs w:val="20"/>
        </w:rPr>
        <w:t xml:space="preserve"> Section </w:t>
      </w:r>
      <w:r w:rsidR="00C00C0A" w:rsidRPr="009628AF">
        <w:rPr>
          <w:rFonts w:ascii="Arial" w:eastAsia="Times New Roman" w:hAnsi="Arial" w:cs="Arial"/>
          <w:sz w:val="20"/>
          <w:szCs w:val="20"/>
        </w:rPr>
        <w:t>133E</w:t>
      </w:r>
    </w:p>
    <w:p w14:paraId="15F97FB6" w14:textId="53D3BBC2" w:rsidR="007321D6" w:rsidRPr="009628AF" w:rsidRDefault="007321D6"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9628AF">
        <w:rPr>
          <w:rFonts w:ascii="Arial" w:eastAsia="Times New Roman" w:hAnsi="Arial" w:cs="Arial"/>
          <w:sz w:val="20"/>
          <w:szCs w:val="20"/>
        </w:rPr>
        <w:t xml:space="preserve">Mondays, </w:t>
      </w:r>
      <w:r w:rsidR="00C00C0A" w:rsidRPr="009628AF">
        <w:rPr>
          <w:rFonts w:ascii="Arial" w:eastAsia="Times New Roman" w:hAnsi="Arial" w:cs="Arial"/>
          <w:sz w:val="20"/>
          <w:szCs w:val="20"/>
        </w:rPr>
        <w:t>3:00</w:t>
      </w:r>
      <w:r w:rsidRPr="009628AF">
        <w:rPr>
          <w:rFonts w:ascii="Arial" w:eastAsia="Times New Roman" w:hAnsi="Arial" w:cs="Arial"/>
          <w:sz w:val="20"/>
          <w:szCs w:val="20"/>
        </w:rPr>
        <w:t xml:space="preserve"> </w:t>
      </w:r>
      <w:r w:rsidR="00C00C0A" w:rsidRPr="009628AF">
        <w:rPr>
          <w:rFonts w:ascii="Arial" w:eastAsia="Times New Roman" w:hAnsi="Arial" w:cs="Arial"/>
          <w:sz w:val="20"/>
          <w:szCs w:val="20"/>
        </w:rPr>
        <w:t>p</w:t>
      </w:r>
      <w:r w:rsidRPr="009628AF">
        <w:rPr>
          <w:rFonts w:ascii="Arial" w:eastAsia="Times New Roman" w:hAnsi="Arial" w:cs="Arial"/>
          <w:sz w:val="20"/>
          <w:szCs w:val="20"/>
        </w:rPr>
        <w:t xml:space="preserve">m to </w:t>
      </w:r>
      <w:r w:rsidR="00C00C0A" w:rsidRPr="009628AF">
        <w:rPr>
          <w:rFonts w:ascii="Arial" w:eastAsia="Times New Roman" w:hAnsi="Arial" w:cs="Arial"/>
          <w:sz w:val="20"/>
          <w:szCs w:val="20"/>
        </w:rPr>
        <w:t>4:55</w:t>
      </w:r>
      <w:r w:rsidRPr="009628AF">
        <w:rPr>
          <w:rFonts w:ascii="Arial" w:eastAsia="Times New Roman" w:hAnsi="Arial" w:cs="Arial"/>
          <w:sz w:val="20"/>
          <w:szCs w:val="20"/>
        </w:rPr>
        <w:t xml:space="preserve"> </w:t>
      </w:r>
      <w:r w:rsidR="00C00C0A" w:rsidRPr="009628AF">
        <w:rPr>
          <w:rFonts w:ascii="Arial" w:eastAsia="Times New Roman" w:hAnsi="Arial" w:cs="Arial"/>
          <w:sz w:val="20"/>
          <w:szCs w:val="20"/>
        </w:rPr>
        <w:t>p</w:t>
      </w:r>
      <w:r w:rsidRPr="009628AF">
        <w:rPr>
          <w:rFonts w:ascii="Arial" w:eastAsia="Times New Roman" w:hAnsi="Arial" w:cs="Arial"/>
          <w:sz w:val="20"/>
          <w:szCs w:val="20"/>
        </w:rPr>
        <w:t xml:space="preserve">m in HPNP </w:t>
      </w:r>
      <w:r w:rsidR="00C00C0A" w:rsidRPr="009628AF">
        <w:rPr>
          <w:rFonts w:ascii="Arial" w:eastAsia="Times New Roman" w:hAnsi="Arial" w:cs="Arial"/>
          <w:sz w:val="20"/>
          <w:szCs w:val="20"/>
        </w:rPr>
        <w:t>G210</w:t>
      </w:r>
    </w:p>
    <w:p w14:paraId="7A50A04C" w14:textId="0752B42D" w:rsidR="005035AE" w:rsidRPr="009628AF" w:rsidRDefault="007321D6" w:rsidP="00E65148">
      <w:pPr>
        <w:shd w:val="clear" w:color="auto" w:fill="FFFFFF"/>
        <w:spacing w:after="0" w:line="240" w:lineRule="auto"/>
        <w:contextualSpacing/>
        <w:jc w:val="center"/>
        <w:textAlignment w:val="baseline"/>
        <w:outlineLvl w:val="1"/>
        <w:rPr>
          <w:rFonts w:ascii="Arial" w:eastAsia="Times New Roman" w:hAnsi="Arial" w:cs="Arial"/>
          <w:sz w:val="20"/>
          <w:szCs w:val="20"/>
        </w:rPr>
      </w:pPr>
      <w:r w:rsidRPr="009628AF">
        <w:rPr>
          <w:rFonts w:ascii="Arial" w:eastAsia="Times New Roman" w:hAnsi="Arial" w:cs="Arial"/>
          <w:sz w:val="20"/>
          <w:szCs w:val="20"/>
        </w:rPr>
        <w:t xml:space="preserve">Wednesdays, </w:t>
      </w:r>
      <w:r w:rsidR="00C00C0A" w:rsidRPr="009628AF">
        <w:rPr>
          <w:rFonts w:ascii="Arial" w:eastAsia="Times New Roman" w:hAnsi="Arial" w:cs="Arial"/>
          <w:sz w:val="20"/>
          <w:szCs w:val="20"/>
        </w:rPr>
        <w:t>3:00 pm</w:t>
      </w:r>
      <w:r w:rsidRPr="009628AF">
        <w:rPr>
          <w:rFonts w:ascii="Arial" w:eastAsia="Times New Roman" w:hAnsi="Arial" w:cs="Arial"/>
          <w:sz w:val="20"/>
          <w:szCs w:val="20"/>
        </w:rPr>
        <w:t xml:space="preserve"> to </w:t>
      </w:r>
      <w:r w:rsidR="00C00C0A" w:rsidRPr="009628AF">
        <w:rPr>
          <w:rFonts w:ascii="Arial" w:eastAsia="Times New Roman" w:hAnsi="Arial" w:cs="Arial"/>
          <w:sz w:val="20"/>
          <w:szCs w:val="20"/>
        </w:rPr>
        <w:t>3:50 pm</w:t>
      </w:r>
      <w:r w:rsidRPr="009628AF">
        <w:rPr>
          <w:rFonts w:ascii="Arial" w:eastAsia="Times New Roman" w:hAnsi="Arial" w:cs="Arial"/>
          <w:sz w:val="20"/>
          <w:szCs w:val="20"/>
        </w:rPr>
        <w:t xml:space="preserve"> in HPNP </w:t>
      </w:r>
      <w:r w:rsidR="00C00C0A" w:rsidRPr="009628AF">
        <w:rPr>
          <w:rFonts w:ascii="Arial" w:eastAsia="Times New Roman" w:hAnsi="Arial" w:cs="Arial"/>
          <w:sz w:val="20"/>
          <w:szCs w:val="20"/>
        </w:rPr>
        <w:t>G210</w:t>
      </w:r>
    </w:p>
    <w:p w14:paraId="02228683" w14:textId="77777777" w:rsidR="005035AE" w:rsidRPr="009628AF" w:rsidRDefault="00AD740C"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082E909E">
          <v:rect id="_x0000_i1025" style="width:472.5pt;height:.05pt" o:hralign="center" o:hrstd="t" o:hrnoshade="t" o:hr="t" fillcolor="#444" stroked="f"/>
        </w:pict>
      </w:r>
    </w:p>
    <w:p w14:paraId="018F0FA8" w14:textId="77777777" w:rsidR="009E406C" w:rsidRPr="009628AF" w:rsidRDefault="009E406C" w:rsidP="00E65148">
      <w:pPr>
        <w:shd w:val="clear" w:color="auto" w:fill="FFFFFF"/>
        <w:spacing w:after="0" w:line="240" w:lineRule="auto"/>
        <w:contextualSpacing/>
        <w:textAlignment w:val="baseline"/>
        <w:outlineLvl w:val="3"/>
        <w:rPr>
          <w:rStyle w:val="Heading2Char"/>
          <w:rFonts w:ascii="Arial" w:hAnsi="Arial" w:cs="Arial"/>
          <w:b w:val="0"/>
          <w:sz w:val="20"/>
          <w:szCs w:val="20"/>
        </w:rPr>
      </w:pPr>
    </w:p>
    <w:p w14:paraId="1FBF1613" w14:textId="56EA2CAC" w:rsidR="00D32381" w:rsidRPr="009628AF" w:rsidRDefault="005035AE" w:rsidP="00E65148">
      <w:pPr>
        <w:shd w:val="clear" w:color="auto" w:fill="FFFFFF"/>
        <w:spacing w:after="0" w:line="240" w:lineRule="auto"/>
        <w:contextualSpacing/>
        <w:textAlignment w:val="baseline"/>
        <w:outlineLvl w:val="3"/>
        <w:rPr>
          <w:rStyle w:val="Heading2Char"/>
          <w:rFonts w:ascii="Arial" w:hAnsi="Arial" w:cs="Arial"/>
          <w:sz w:val="20"/>
          <w:szCs w:val="20"/>
        </w:rPr>
      </w:pPr>
      <w:r w:rsidRPr="009628AF">
        <w:rPr>
          <w:rStyle w:val="Heading2Char"/>
          <w:rFonts w:ascii="Arial" w:hAnsi="Arial" w:cs="Arial"/>
          <w:sz w:val="20"/>
          <w:szCs w:val="20"/>
        </w:rPr>
        <w:t>Instructor</w:t>
      </w:r>
      <w:r w:rsidR="00F46DA3" w:rsidRPr="009628AF">
        <w:rPr>
          <w:rStyle w:val="Heading2Char"/>
          <w:rFonts w:ascii="Arial" w:hAnsi="Arial" w:cs="Arial"/>
          <w:sz w:val="20"/>
          <w:szCs w:val="20"/>
        </w:rPr>
        <w:t>:</w:t>
      </w:r>
    </w:p>
    <w:p w14:paraId="52B787B6" w14:textId="77777777" w:rsidR="006520FD" w:rsidRPr="009628AF" w:rsidRDefault="006520FD" w:rsidP="006520FD">
      <w:pPr>
        <w:shd w:val="clear" w:color="auto" w:fill="FFFFFF"/>
        <w:spacing w:after="0" w:line="240" w:lineRule="auto"/>
        <w:contextualSpacing/>
        <w:textAlignment w:val="baseline"/>
        <w:outlineLvl w:val="3"/>
        <w:rPr>
          <w:rStyle w:val="Heading2Char"/>
          <w:rFonts w:ascii="Arial" w:hAnsi="Arial" w:cs="Arial"/>
          <w:b w:val="0"/>
          <w:sz w:val="20"/>
          <w:szCs w:val="20"/>
        </w:rPr>
      </w:pPr>
      <w:r w:rsidRPr="009628AF">
        <w:rPr>
          <w:rStyle w:val="Heading2Char"/>
          <w:rFonts w:ascii="Arial" w:hAnsi="Arial" w:cs="Arial"/>
          <w:sz w:val="20"/>
          <w:szCs w:val="20"/>
        </w:rPr>
        <w:t>Sharon M. DiFino, PhD, CCC-SLP</w:t>
      </w:r>
      <w:r w:rsidRPr="009628AF">
        <w:rPr>
          <w:rStyle w:val="Heading2Char"/>
          <w:rFonts w:ascii="Arial" w:hAnsi="Arial" w:cs="Arial"/>
          <w:b w:val="0"/>
          <w:sz w:val="20"/>
          <w:szCs w:val="20"/>
        </w:rPr>
        <w:tab/>
      </w:r>
      <w:r w:rsidRPr="009628AF">
        <w:rPr>
          <w:rStyle w:val="Heading2Char"/>
          <w:rFonts w:ascii="Arial" w:hAnsi="Arial" w:cs="Arial"/>
          <w:b w:val="0"/>
          <w:sz w:val="20"/>
          <w:szCs w:val="20"/>
        </w:rPr>
        <w:br/>
        <w:t>Office Number: HPNP 2129</w:t>
      </w:r>
    </w:p>
    <w:p w14:paraId="65DE41F5" w14:textId="77777777" w:rsidR="006520FD" w:rsidRPr="009628AF" w:rsidRDefault="006520FD" w:rsidP="006520FD">
      <w:pPr>
        <w:shd w:val="clear" w:color="auto" w:fill="FFFFFF"/>
        <w:spacing w:after="0" w:line="240" w:lineRule="auto"/>
        <w:contextualSpacing/>
        <w:textAlignment w:val="baseline"/>
        <w:outlineLvl w:val="3"/>
        <w:rPr>
          <w:rStyle w:val="Heading2Char"/>
          <w:rFonts w:ascii="Arial" w:hAnsi="Arial" w:cs="Arial"/>
          <w:b w:val="0"/>
          <w:sz w:val="20"/>
          <w:szCs w:val="20"/>
        </w:rPr>
      </w:pPr>
      <w:r w:rsidRPr="009628AF">
        <w:rPr>
          <w:rStyle w:val="Heading2Char"/>
          <w:rFonts w:ascii="Arial" w:hAnsi="Arial" w:cs="Arial"/>
          <w:b w:val="0"/>
          <w:sz w:val="20"/>
          <w:szCs w:val="20"/>
        </w:rPr>
        <w:t>Email Address: difino@phhp.ufl.edu</w:t>
      </w:r>
      <w:r w:rsidRPr="009628AF">
        <w:rPr>
          <w:rStyle w:val="Heading2Char"/>
          <w:rFonts w:ascii="Arial" w:hAnsi="Arial" w:cs="Arial"/>
          <w:b w:val="0"/>
          <w:sz w:val="20"/>
          <w:szCs w:val="20"/>
        </w:rPr>
        <w:br/>
        <w:t>Office Hours: Tuesdays Periods 5 &amp; 6 and by appointment</w:t>
      </w:r>
    </w:p>
    <w:p w14:paraId="1A9542FA" w14:textId="6C05F3A0" w:rsidR="006520FD" w:rsidRPr="009628AF" w:rsidRDefault="006520FD" w:rsidP="006520FD">
      <w:pPr>
        <w:shd w:val="clear" w:color="auto" w:fill="FFFFFF"/>
        <w:spacing w:after="0" w:line="240" w:lineRule="auto"/>
        <w:contextualSpacing/>
        <w:textAlignment w:val="baseline"/>
        <w:outlineLvl w:val="3"/>
        <w:rPr>
          <w:rStyle w:val="Heading2Char"/>
          <w:rFonts w:ascii="Arial" w:hAnsi="Arial" w:cs="Arial"/>
          <w:b w:val="0"/>
          <w:sz w:val="20"/>
          <w:szCs w:val="20"/>
        </w:rPr>
      </w:pPr>
      <w:r w:rsidRPr="009628AF">
        <w:rPr>
          <w:rStyle w:val="Heading2Char"/>
          <w:rFonts w:ascii="Arial" w:hAnsi="Arial" w:cs="Arial"/>
          <w:b w:val="0"/>
          <w:sz w:val="20"/>
          <w:szCs w:val="20"/>
        </w:rPr>
        <w:t>Preferred course communication method: E-mail as listed above</w:t>
      </w:r>
    </w:p>
    <w:p w14:paraId="3B6043BA" w14:textId="250885BE" w:rsidR="00F7634F" w:rsidRPr="009628AF" w:rsidRDefault="00F7634F" w:rsidP="006520FD">
      <w:pPr>
        <w:shd w:val="clear" w:color="auto" w:fill="FFFFFF"/>
        <w:spacing w:after="0" w:line="240" w:lineRule="auto"/>
        <w:contextualSpacing/>
        <w:textAlignment w:val="baseline"/>
        <w:outlineLvl w:val="3"/>
        <w:rPr>
          <w:rStyle w:val="Heading2Char"/>
          <w:rFonts w:ascii="Arial" w:hAnsi="Arial" w:cs="Arial"/>
          <w:b w:val="0"/>
          <w:sz w:val="20"/>
          <w:szCs w:val="20"/>
        </w:rPr>
      </w:pPr>
    </w:p>
    <w:p w14:paraId="67752CE2" w14:textId="77777777" w:rsidR="00F7634F" w:rsidRPr="009628AF" w:rsidRDefault="00F7634F" w:rsidP="00F7634F">
      <w:pPr>
        <w:shd w:val="clear" w:color="auto" w:fill="FFFFFF"/>
        <w:spacing w:after="0" w:line="240" w:lineRule="auto"/>
        <w:contextualSpacing/>
        <w:textAlignment w:val="baseline"/>
        <w:outlineLvl w:val="3"/>
        <w:rPr>
          <w:rStyle w:val="Heading2Char"/>
          <w:rFonts w:ascii="Arial" w:hAnsi="Arial" w:cs="Arial"/>
          <w:sz w:val="20"/>
          <w:szCs w:val="20"/>
        </w:rPr>
      </w:pPr>
      <w:r w:rsidRPr="009628AF">
        <w:rPr>
          <w:rStyle w:val="Heading2Char"/>
          <w:rFonts w:ascii="Arial" w:hAnsi="Arial" w:cs="Arial"/>
          <w:sz w:val="20"/>
          <w:szCs w:val="20"/>
        </w:rPr>
        <w:t>Teaching Assistant:</w:t>
      </w:r>
    </w:p>
    <w:p w14:paraId="7C1F4717" w14:textId="1CB060CE" w:rsidR="00F7634F" w:rsidRPr="009628AF" w:rsidRDefault="00F7634F" w:rsidP="00F7634F">
      <w:pPr>
        <w:shd w:val="clear" w:color="auto" w:fill="FFFFFF"/>
        <w:spacing w:after="0" w:line="240" w:lineRule="auto"/>
        <w:contextualSpacing/>
        <w:textAlignment w:val="baseline"/>
        <w:outlineLvl w:val="3"/>
        <w:rPr>
          <w:rStyle w:val="Heading2Char"/>
          <w:rFonts w:ascii="Arial" w:hAnsi="Arial" w:cs="Arial"/>
          <w:sz w:val="20"/>
          <w:szCs w:val="20"/>
        </w:rPr>
      </w:pPr>
      <w:r w:rsidRPr="009628AF">
        <w:rPr>
          <w:rStyle w:val="Heading2Char"/>
          <w:rFonts w:ascii="Arial" w:hAnsi="Arial" w:cs="Arial"/>
          <w:sz w:val="20"/>
          <w:szCs w:val="20"/>
        </w:rPr>
        <w:t>Zoe Xu</w:t>
      </w:r>
      <w:r w:rsidR="004B37CB" w:rsidRPr="009628AF">
        <w:rPr>
          <w:rStyle w:val="Heading2Char"/>
          <w:rFonts w:ascii="Arial" w:hAnsi="Arial" w:cs="Arial"/>
          <w:sz w:val="20"/>
          <w:szCs w:val="20"/>
        </w:rPr>
        <w:t xml:space="preserve">, </w:t>
      </w:r>
      <w:r w:rsidRPr="009628AF">
        <w:rPr>
          <w:rStyle w:val="Heading2Char"/>
          <w:rFonts w:ascii="Arial" w:hAnsi="Arial" w:cs="Arial"/>
          <w:sz w:val="20"/>
          <w:szCs w:val="20"/>
        </w:rPr>
        <w:t>Doctoral student</w:t>
      </w:r>
    </w:p>
    <w:p w14:paraId="56F7274E" w14:textId="77777777" w:rsidR="00F7634F" w:rsidRPr="009628AF" w:rsidRDefault="00F7634F" w:rsidP="00F7634F">
      <w:pPr>
        <w:shd w:val="clear" w:color="auto" w:fill="FFFFFF"/>
        <w:spacing w:after="0" w:line="240" w:lineRule="auto"/>
        <w:contextualSpacing/>
        <w:textAlignment w:val="baseline"/>
        <w:outlineLvl w:val="3"/>
        <w:rPr>
          <w:rStyle w:val="Heading2Char"/>
          <w:rFonts w:ascii="Arial" w:hAnsi="Arial" w:cs="Arial"/>
          <w:b w:val="0"/>
          <w:sz w:val="20"/>
          <w:szCs w:val="20"/>
        </w:rPr>
      </w:pPr>
      <w:r w:rsidRPr="009628AF">
        <w:rPr>
          <w:rStyle w:val="Heading2Char"/>
          <w:rFonts w:ascii="Arial" w:hAnsi="Arial" w:cs="Arial"/>
          <w:b w:val="0"/>
          <w:sz w:val="20"/>
          <w:szCs w:val="20"/>
        </w:rPr>
        <w:t>Email Address: jcxu@ufl.edu</w:t>
      </w:r>
    </w:p>
    <w:p w14:paraId="62ABAF2E" w14:textId="77777777" w:rsidR="00F7634F" w:rsidRPr="009628AF" w:rsidRDefault="00F7634F" w:rsidP="00F7634F">
      <w:pPr>
        <w:shd w:val="clear" w:color="auto" w:fill="FFFFFF"/>
        <w:spacing w:after="0" w:line="240" w:lineRule="auto"/>
        <w:contextualSpacing/>
        <w:textAlignment w:val="baseline"/>
        <w:outlineLvl w:val="3"/>
        <w:rPr>
          <w:rStyle w:val="Heading2Char"/>
          <w:rFonts w:ascii="Arial" w:hAnsi="Arial" w:cs="Arial"/>
          <w:b w:val="0"/>
          <w:sz w:val="20"/>
          <w:szCs w:val="20"/>
        </w:rPr>
      </w:pPr>
      <w:r w:rsidRPr="009628AF">
        <w:rPr>
          <w:rStyle w:val="Heading2Char"/>
          <w:rFonts w:ascii="Arial" w:hAnsi="Arial" w:cs="Arial"/>
          <w:b w:val="0"/>
          <w:sz w:val="20"/>
          <w:szCs w:val="20"/>
        </w:rPr>
        <w:t>Office Hours: by appointment</w:t>
      </w:r>
    </w:p>
    <w:p w14:paraId="6F6C5B5D" w14:textId="77777777" w:rsidR="00F7634F" w:rsidRPr="009628AF" w:rsidRDefault="00F7634F" w:rsidP="00F7634F">
      <w:pPr>
        <w:shd w:val="clear" w:color="auto" w:fill="FFFFFF"/>
        <w:spacing w:after="0" w:line="240" w:lineRule="auto"/>
        <w:contextualSpacing/>
        <w:textAlignment w:val="baseline"/>
        <w:outlineLvl w:val="3"/>
        <w:rPr>
          <w:rStyle w:val="Heading2Char"/>
          <w:rFonts w:ascii="Arial" w:hAnsi="Arial" w:cs="Arial"/>
          <w:b w:val="0"/>
          <w:sz w:val="20"/>
          <w:szCs w:val="20"/>
        </w:rPr>
      </w:pPr>
      <w:r w:rsidRPr="009628AF">
        <w:rPr>
          <w:rStyle w:val="Heading2Char"/>
          <w:rFonts w:ascii="Arial" w:hAnsi="Arial" w:cs="Arial"/>
          <w:b w:val="0"/>
          <w:sz w:val="20"/>
          <w:szCs w:val="20"/>
        </w:rPr>
        <w:t>Preferred course communication method: E-mail</w:t>
      </w:r>
    </w:p>
    <w:p w14:paraId="6B3724AB" w14:textId="77777777" w:rsidR="006520FD" w:rsidRPr="009628AF" w:rsidRDefault="006520FD" w:rsidP="006520FD">
      <w:pPr>
        <w:shd w:val="clear" w:color="auto" w:fill="FFFFFF"/>
        <w:spacing w:after="0" w:line="240" w:lineRule="auto"/>
        <w:contextualSpacing/>
        <w:textAlignment w:val="baseline"/>
        <w:outlineLvl w:val="3"/>
        <w:rPr>
          <w:rStyle w:val="Heading2Char"/>
          <w:rFonts w:ascii="Arial" w:hAnsi="Arial" w:cs="Arial"/>
          <w:b w:val="0"/>
          <w:sz w:val="20"/>
          <w:szCs w:val="20"/>
        </w:rPr>
      </w:pPr>
    </w:p>
    <w:p w14:paraId="3D86A8A3" w14:textId="77777777" w:rsidR="006520FD" w:rsidRPr="009628AF" w:rsidRDefault="006520FD" w:rsidP="006520FD">
      <w:pPr>
        <w:shd w:val="clear" w:color="auto" w:fill="FFFFFF"/>
        <w:spacing w:after="0" w:line="240" w:lineRule="auto"/>
        <w:contextualSpacing/>
        <w:textAlignment w:val="baseline"/>
        <w:outlineLvl w:val="3"/>
        <w:rPr>
          <w:rStyle w:val="Heading2Char"/>
          <w:rFonts w:ascii="Arial" w:hAnsi="Arial" w:cs="Arial"/>
          <w:sz w:val="20"/>
          <w:szCs w:val="20"/>
        </w:rPr>
      </w:pPr>
      <w:r w:rsidRPr="009628AF">
        <w:rPr>
          <w:rStyle w:val="Heading2Char"/>
          <w:rFonts w:ascii="Arial" w:hAnsi="Arial" w:cs="Arial"/>
          <w:sz w:val="20"/>
          <w:szCs w:val="20"/>
        </w:rPr>
        <w:t>Course Information</w:t>
      </w:r>
    </w:p>
    <w:p w14:paraId="470AC92D" w14:textId="72003A12" w:rsidR="00D32381" w:rsidRPr="009628AF" w:rsidRDefault="006520FD" w:rsidP="006520FD">
      <w:pPr>
        <w:shd w:val="clear" w:color="auto" w:fill="FFFFFF"/>
        <w:spacing w:after="0" w:line="240" w:lineRule="auto"/>
        <w:contextualSpacing/>
        <w:textAlignment w:val="baseline"/>
        <w:outlineLvl w:val="3"/>
        <w:rPr>
          <w:rFonts w:ascii="Arial" w:eastAsia="Times New Roman" w:hAnsi="Arial" w:cs="Arial"/>
          <w:sz w:val="20"/>
          <w:szCs w:val="20"/>
        </w:rPr>
      </w:pPr>
      <w:r w:rsidRPr="009628AF">
        <w:rPr>
          <w:rFonts w:ascii="Arial" w:eastAsia="Times New Roman" w:hAnsi="Arial" w:cs="Arial"/>
          <w:sz w:val="20"/>
          <w:szCs w:val="20"/>
        </w:rPr>
        <w:t>Course web site can be found from the UF E-Learning (Canvas) page: http://elearning.ufl.edu</w:t>
      </w:r>
    </w:p>
    <w:p w14:paraId="7FF9399D" w14:textId="77777777" w:rsidR="005035AE" w:rsidRPr="009628AF" w:rsidRDefault="00AD740C" w:rsidP="00E65148">
      <w:pPr>
        <w:spacing w:before="240" w:after="0" w:line="240" w:lineRule="auto"/>
        <w:contextualSpacing/>
        <w:rPr>
          <w:rFonts w:ascii="Arial" w:eastAsia="Times New Roman" w:hAnsi="Arial" w:cs="Arial"/>
          <w:sz w:val="20"/>
          <w:szCs w:val="20"/>
        </w:rPr>
      </w:pPr>
      <w:r>
        <w:rPr>
          <w:rFonts w:ascii="Arial" w:eastAsia="Times New Roman" w:hAnsi="Arial" w:cs="Arial"/>
          <w:sz w:val="20"/>
          <w:szCs w:val="20"/>
          <w:shd w:val="clear" w:color="auto" w:fill="19108C"/>
        </w:rPr>
        <w:pict w14:anchorId="7D6EB12C">
          <v:rect id="_x0000_i1026" style="width:472.5pt;height:.05pt" o:hralign="center" o:hrstd="t" o:hrnoshade="t" o:hr="t" fillcolor="#444" stroked="f"/>
        </w:pict>
      </w:r>
    </w:p>
    <w:p w14:paraId="293A2CE5" w14:textId="19F55D16" w:rsidR="00F43BB4" w:rsidRPr="009628AF" w:rsidRDefault="00AF247D" w:rsidP="00E65148">
      <w:pPr>
        <w:pStyle w:val="Heading2"/>
        <w:spacing w:line="240" w:lineRule="auto"/>
        <w:contextualSpacing/>
        <w:rPr>
          <w:rFonts w:ascii="Arial" w:eastAsia="Times New Roman" w:hAnsi="Arial" w:cs="Arial"/>
          <w:sz w:val="20"/>
          <w:szCs w:val="20"/>
          <w:u w:val="single"/>
          <w:bdr w:val="none" w:sz="0" w:space="0" w:color="auto" w:frame="1"/>
        </w:rPr>
      </w:pPr>
      <w:r w:rsidRPr="009628AF">
        <w:rPr>
          <w:rFonts w:ascii="Arial" w:eastAsia="Times New Roman" w:hAnsi="Arial" w:cs="Arial"/>
          <w:sz w:val="20"/>
          <w:szCs w:val="20"/>
          <w:u w:val="single"/>
          <w:bdr w:val="none" w:sz="0" w:space="0" w:color="auto" w:frame="1"/>
        </w:rPr>
        <w:t>Course Overview/Purpose</w:t>
      </w:r>
    </w:p>
    <w:p w14:paraId="61C26CFE" w14:textId="456899EA" w:rsidR="00AF6834" w:rsidRPr="009628AF" w:rsidRDefault="00AF6834" w:rsidP="00AF6834">
      <w:pPr>
        <w:autoSpaceDE w:val="0"/>
        <w:autoSpaceDN w:val="0"/>
        <w:adjustRightInd w:val="0"/>
        <w:spacing w:after="0" w:line="240" w:lineRule="auto"/>
        <w:rPr>
          <w:rFonts w:ascii="Arial" w:hAnsi="Arial" w:cs="Arial"/>
          <w:sz w:val="20"/>
          <w:szCs w:val="20"/>
        </w:rPr>
      </w:pPr>
      <w:r w:rsidRPr="009628AF">
        <w:rPr>
          <w:rFonts w:ascii="Arial" w:hAnsi="Arial" w:cs="Arial"/>
          <w:sz w:val="20"/>
          <w:szCs w:val="20"/>
        </w:rPr>
        <w:t>The purpose of this course is to provide students with an understanding of the basic principles</w:t>
      </w:r>
      <w:r w:rsidR="002B201E" w:rsidRPr="009628AF">
        <w:rPr>
          <w:rFonts w:ascii="Arial" w:hAnsi="Arial" w:cs="Arial"/>
          <w:sz w:val="20"/>
          <w:szCs w:val="20"/>
        </w:rPr>
        <w:t xml:space="preserve"> </w:t>
      </w:r>
      <w:r w:rsidRPr="009628AF">
        <w:rPr>
          <w:rFonts w:ascii="Arial" w:hAnsi="Arial" w:cs="Arial"/>
          <w:sz w:val="20"/>
          <w:szCs w:val="20"/>
        </w:rPr>
        <w:t xml:space="preserve">underlying the production of the speech acoustic signal. </w:t>
      </w:r>
      <w:r w:rsidR="00193B85" w:rsidRPr="009628AF">
        <w:rPr>
          <w:rFonts w:ascii="Arial" w:hAnsi="Arial" w:cs="Arial"/>
          <w:sz w:val="20"/>
          <w:szCs w:val="20"/>
        </w:rPr>
        <w:t>It introduces scientific methodologies, physics of sound, acoustics and elementary instrumentation related to human speech communication.</w:t>
      </w:r>
    </w:p>
    <w:p w14:paraId="4F0FD49A" w14:textId="77777777" w:rsidR="00AF247D" w:rsidRPr="009628AF" w:rsidRDefault="002F12A2" w:rsidP="005B4801">
      <w:pPr>
        <w:pStyle w:val="Heading2"/>
        <w:spacing w:after="120" w:line="240" w:lineRule="auto"/>
        <w:rPr>
          <w:rFonts w:ascii="Arial" w:eastAsia="Times New Roman" w:hAnsi="Arial" w:cs="Arial"/>
          <w:b w:val="0"/>
          <w:i/>
          <w:sz w:val="20"/>
          <w:szCs w:val="20"/>
          <w:bdr w:val="none" w:sz="0" w:space="0" w:color="auto" w:frame="1"/>
        </w:rPr>
      </w:pPr>
      <w:r w:rsidRPr="009628AF">
        <w:rPr>
          <w:rFonts w:ascii="Arial" w:eastAsia="Times New Roman" w:hAnsi="Arial" w:cs="Arial"/>
          <w:sz w:val="20"/>
          <w:szCs w:val="20"/>
          <w:bdr w:val="none" w:sz="0" w:space="0" w:color="auto" w:frame="1"/>
        </w:rPr>
        <w:t xml:space="preserve">Relation to </w:t>
      </w:r>
      <w:r w:rsidR="0068406D" w:rsidRPr="009628AF">
        <w:rPr>
          <w:rFonts w:ascii="Arial" w:eastAsia="Times New Roman" w:hAnsi="Arial" w:cs="Arial"/>
          <w:sz w:val="20"/>
          <w:szCs w:val="20"/>
          <w:bdr w:val="none" w:sz="0" w:space="0" w:color="auto" w:frame="1"/>
        </w:rPr>
        <w:t xml:space="preserve">Program Outcomes and </w:t>
      </w:r>
      <w:r w:rsidR="00B824F6" w:rsidRPr="009628AF">
        <w:rPr>
          <w:rFonts w:ascii="Arial" w:eastAsia="Times New Roman" w:hAnsi="Arial" w:cs="Arial"/>
          <w:sz w:val="20"/>
          <w:szCs w:val="20"/>
          <w:bdr w:val="none" w:sz="0" w:space="0" w:color="auto" w:frame="1"/>
        </w:rPr>
        <w:t>Clinical Certification Standards</w:t>
      </w:r>
      <w:r w:rsidR="005B4801" w:rsidRPr="009628AF">
        <w:rPr>
          <w:rFonts w:ascii="Arial" w:eastAsia="Times New Roman" w:hAnsi="Arial" w:cs="Arial"/>
          <w:sz w:val="20"/>
          <w:szCs w:val="20"/>
          <w:bdr w:val="none" w:sz="0" w:space="0" w:color="auto" w:frame="1"/>
        </w:rPr>
        <w:t xml:space="preserve">: </w:t>
      </w:r>
      <w:r w:rsidR="005B4801" w:rsidRPr="009628AF">
        <w:rPr>
          <w:rFonts w:ascii="Arial" w:eastAsia="Times New Roman" w:hAnsi="Arial" w:cs="Arial"/>
          <w:b w:val="0"/>
          <w:i/>
          <w:sz w:val="20"/>
          <w:szCs w:val="20"/>
          <w:bdr w:val="none" w:sz="0" w:space="0" w:color="auto" w:frame="1"/>
        </w:rPr>
        <w:t>This course addresses</w:t>
      </w:r>
      <w:r w:rsidR="00B824F6" w:rsidRPr="009628AF">
        <w:rPr>
          <w:rFonts w:ascii="Arial" w:eastAsia="Times New Roman" w:hAnsi="Arial" w:cs="Arial"/>
          <w:b w:val="0"/>
          <w:i/>
          <w:sz w:val="20"/>
          <w:szCs w:val="20"/>
          <w:bdr w:val="none" w:sz="0" w:space="0" w:color="auto" w:frame="1"/>
        </w:rPr>
        <w:t xml:space="preserve"> program outcomes that pertain to the following Clinical Certification</w:t>
      </w:r>
      <w:r w:rsidR="00AF247D" w:rsidRPr="009628AF">
        <w:rPr>
          <w:rFonts w:ascii="Arial" w:eastAsia="Times New Roman" w:hAnsi="Arial" w:cs="Arial"/>
          <w:b w:val="0"/>
          <w:i/>
          <w:sz w:val="20"/>
          <w:szCs w:val="20"/>
          <w:bdr w:val="none" w:sz="0" w:space="0" w:color="auto" w:frame="1"/>
        </w:rPr>
        <w:t>:</w:t>
      </w:r>
    </w:p>
    <w:p w14:paraId="71778CFD" w14:textId="7A735199" w:rsidR="00B03A08" w:rsidRPr="009628AF" w:rsidRDefault="00AF247D" w:rsidP="005B4801">
      <w:pPr>
        <w:pStyle w:val="Heading2"/>
        <w:spacing w:after="120" w:line="240" w:lineRule="auto"/>
        <w:rPr>
          <w:rFonts w:ascii="Arial" w:eastAsia="Times New Roman" w:hAnsi="Arial" w:cs="Arial"/>
          <w:b w:val="0"/>
          <w:sz w:val="20"/>
          <w:szCs w:val="20"/>
          <w:bdr w:val="none" w:sz="0" w:space="0" w:color="auto" w:frame="1"/>
        </w:rPr>
      </w:pPr>
      <w:r w:rsidRPr="009628AF">
        <w:rPr>
          <w:rFonts w:ascii="Arial" w:eastAsia="Times New Roman" w:hAnsi="Arial" w:cs="Arial"/>
          <w:b w:val="0"/>
          <w:sz w:val="20"/>
          <w:szCs w:val="20"/>
          <w:bdr w:val="none" w:sz="0" w:space="0" w:color="auto" w:frame="1"/>
        </w:rPr>
        <w:tab/>
      </w:r>
      <w:r w:rsidRPr="009628AF">
        <w:rPr>
          <w:rFonts w:ascii="Arial" w:eastAsia="Times New Roman" w:hAnsi="Arial" w:cs="Arial"/>
          <w:sz w:val="20"/>
          <w:szCs w:val="20"/>
          <w:bdr w:val="none" w:sz="0" w:space="0" w:color="auto" w:frame="1"/>
        </w:rPr>
        <w:t>Standard</w:t>
      </w:r>
      <w:r w:rsidR="00B03A08" w:rsidRPr="009628AF">
        <w:rPr>
          <w:rFonts w:ascii="Arial" w:eastAsia="Times New Roman" w:hAnsi="Arial" w:cs="Arial"/>
          <w:sz w:val="20"/>
          <w:szCs w:val="20"/>
          <w:bdr w:val="none" w:sz="0" w:space="0" w:color="auto" w:frame="1"/>
        </w:rPr>
        <w:t xml:space="preserve"> IV-A</w:t>
      </w:r>
      <w:r w:rsidR="00B03A08" w:rsidRPr="009628AF">
        <w:rPr>
          <w:rFonts w:ascii="Arial" w:eastAsia="Times New Roman" w:hAnsi="Arial" w:cs="Arial"/>
          <w:b w:val="0"/>
          <w:sz w:val="20"/>
          <w:szCs w:val="20"/>
          <w:bdr w:val="none" w:sz="0" w:space="0" w:color="auto" w:frame="1"/>
        </w:rPr>
        <w:t>: Knowledge of physical science and social/behavioral science as they relate</w:t>
      </w:r>
      <w:r w:rsidR="00F92CDC" w:rsidRPr="009628AF">
        <w:rPr>
          <w:rFonts w:ascii="Arial" w:eastAsia="Times New Roman" w:hAnsi="Arial" w:cs="Arial"/>
          <w:b w:val="0"/>
          <w:sz w:val="20"/>
          <w:szCs w:val="20"/>
          <w:bdr w:val="none" w:sz="0" w:space="0" w:color="auto" w:frame="1"/>
        </w:rPr>
        <w:t xml:space="preserve"> to acoustics of speech production and perception.</w:t>
      </w:r>
    </w:p>
    <w:p w14:paraId="5CEAC2CB" w14:textId="5BB94611" w:rsidR="002F12A2" w:rsidRPr="009628AF" w:rsidRDefault="00B03A08" w:rsidP="005B4801">
      <w:pPr>
        <w:pStyle w:val="Heading2"/>
        <w:spacing w:after="120" w:line="240" w:lineRule="auto"/>
        <w:rPr>
          <w:rFonts w:ascii="Arial" w:eastAsia="Times New Roman" w:hAnsi="Arial" w:cs="Arial"/>
          <w:b w:val="0"/>
          <w:sz w:val="20"/>
          <w:szCs w:val="20"/>
          <w:bdr w:val="none" w:sz="0" w:space="0" w:color="auto" w:frame="1"/>
        </w:rPr>
      </w:pPr>
      <w:r w:rsidRPr="009628AF">
        <w:rPr>
          <w:rFonts w:ascii="Arial" w:eastAsia="Times New Roman" w:hAnsi="Arial" w:cs="Arial"/>
          <w:b w:val="0"/>
          <w:sz w:val="20"/>
          <w:szCs w:val="20"/>
          <w:bdr w:val="none" w:sz="0" w:space="0" w:color="auto" w:frame="1"/>
        </w:rPr>
        <w:tab/>
      </w:r>
      <w:r w:rsidRPr="009628AF">
        <w:rPr>
          <w:rFonts w:ascii="Arial" w:eastAsia="Times New Roman" w:hAnsi="Arial" w:cs="Arial"/>
          <w:sz w:val="20"/>
          <w:szCs w:val="20"/>
          <w:bdr w:val="none" w:sz="0" w:space="0" w:color="auto" w:frame="1"/>
        </w:rPr>
        <w:t>Standard IV-B</w:t>
      </w:r>
      <w:r w:rsidR="00F245D7" w:rsidRPr="009628AF">
        <w:rPr>
          <w:rFonts w:ascii="Arial" w:eastAsia="Times New Roman" w:hAnsi="Arial" w:cs="Arial"/>
          <w:b w:val="0"/>
          <w:sz w:val="20"/>
          <w:szCs w:val="20"/>
          <w:bdr w:val="none" w:sz="0" w:space="0" w:color="auto" w:frame="1"/>
        </w:rPr>
        <w:t>: Knowledge of acoustic phonetic aspects of basic human communication</w:t>
      </w:r>
      <w:r w:rsidR="00F245D7" w:rsidRPr="009628AF">
        <w:rPr>
          <w:rFonts w:ascii="Arial" w:eastAsia="Times New Roman" w:hAnsi="Arial" w:cs="Arial"/>
          <w:b w:val="0"/>
          <w:sz w:val="20"/>
          <w:szCs w:val="20"/>
          <w:bdr w:val="none" w:sz="0" w:space="0" w:color="auto" w:frame="1"/>
        </w:rPr>
        <w:tab/>
      </w:r>
      <w:r w:rsidR="00F92CDC" w:rsidRPr="009628AF">
        <w:rPr>
          <w:rFonts w:ascii="Arial" w:eastAsia="Times New Roman" w:hAnsi="Arial" w:cs="Arial"/>
          <w:b w:val="0"/>
          <w:sz w:val="20"/>
          <w:szCs w:val="20"/>
          <w:bdr w:val="none" w:sz="0" w:space="0" w:color="auto" w:frame="1"/>
        </w:rPr>
        <w:t>processes.</w:t>
      </w:r>
    </w:p>
    <w:p w14:paraId="625B8BBC" w14:textId="5D5688F7" w:rsidR="00F245D7" w:rsidRPr="009628AF" w:rsidRDefault="00F245D7" w:rsidP="002A040C">
      <w:pPr>
        <w:pStyle w:val="Heading2"/>
        <w:rPr>
          <w:rFonts w:ascii="Arial" w:hAnsi="Arial" w:cs="Arial"/>
          <w:sz w:val="20"/>
          <w:szCs w:val="20"/>
        </w:rPr>
      </w:pPr>
      <w:r w:rsidRPr="009628AF">
        <w:rPr>
          <w:rFonts w:ascii="Arial" w:hAnsi="Arial" w:cs="Arial"/>
          <w:sz w:val="20"/>
          <w:szCs w:val="20"/>
        </w:rPr>
        <w:t>Course Objectives/</w:t>
      </w:r>
      <w:r w:rsidR="005035AE" w:rsidRPr="009628AF">
        <w:rPr>
          <w:rFonts w:ascii="Arial" w:hAnsi="Arial" w:cs="Arial"/>
          <w:sz w:val="20"/>
          <w:szCs w:val="20"/>
        </w:rPr>
        <w:t>Goals</w:t>
      </w:r>
    </w:p>
    <w:p w14:paraId="5BD1626A" w14:textId="38C0DBF3" w:rsidR="002A040C" w:rsidRPr="009628AF" w:rsidRDefault="002A040C" w:rsidP="002A040C">
      <w:pPr>
        <w:pStyle w:val="Heading3"/>
        <w:rPr>
          <w:rFonts w:ascii="Arial" w:hAnsi="Arial" w:cs="Arial"/>
          <w:sz w:val="20"/>
          <w:szCs w:val="20"/>
        </w:rPr>
      </w:pPr>
      <w:r w:rsidRPr="009628AF">
        <w:rPr>
          <w:rFonts w:ascii="Arial" w:hAnsi="Arial" w:cs="Arial"/>
          <w:sz w:val="20"/>
          <w:szCs w:val="20"/>
        </w:rPr>
        <w:t xml:space="preserve">Skills Objectives and/or Goals: </w:t>
      </w:r>
      <w:r w:rsidRPr="009628AF">
        <w:rPr>
          <w:rFonts w:ascii="Arial" w:hAnsi="Arial" w:cs="Arial"/>
          <w:i/>
          <w:sz w:val="20"/>
          <w:szCs w:val="20"/>
        </w:rPr>
        <w:t>Students will be able to:</w:t>
      </w:r>
    </w:p>
    <w:p w14:paraId="2D14D1BA" w14:textId="77777777" w:rsidR="002A040C" w:rsidRPr="009628AF" w:rsidRDefault="002A040C" w:rsidP="002A040C">
      <w:pPr>
        <w:pStyle w:val="ListParagraph"/>
        <w:numPr>
          <w:ilvl w:val="0"/>
          <w:numId w:val="23"/>
        </w:numPr>
        <w:spacing w:after="0"/>
        <w:rPr>
          <w:rFonts w:ascii="Arial" w:hAnsi="Arial" w:cs="Arial"/>
          <w:sz w:val="20"/>
          <w:szCs w:val="20"/>
        </w:rPr>
      </w:pPr>
      <w:r w:rsidRPr="009628AF">
        <w:rPr>
          <w:rFonts w:ascii="Arial" w:hAnsi="Arial" w:cs="Arial"/>
          <w:sz w:val="20"/>
          <w:szCs w:val="20"/>
        </w:rPr>
        <w:t>(Analysis) Analyze the acoustics of speech production and perception using the appropriate physical science and social/behavioral science frameworks.</w:t>
      </w:r>
    </w:p>
    <w:p w14:paraId="34E50432" w14:textId="77777777" w:rsidR="002A040C" w:rsidRPr="009628AF" w:rsidRDefault="002A040C" w:rsidP="002A040C">
      <w:pPr>
        <w:pStyle w:val="ListParagraph"/>
        <w:numPr>
          <w:ilvl w:val="1"/>
          <w:numId w:val="23"/>
        </w:numPr>
        <w:spacing w:after="0"/>
        <w:rPr>
          <w:rFonts w:ascii="Arial" w:hAnsi="Arial" w:cs="Arial"/>
          <w:sz w:val="20"/>
          <w:szCs w:val="20"/>
        </w:rPr>
      </w:pPr>
      <w:r w:rsidRPr="009628AF">
        <w:rPr>
          <w:rFonts w:ascii="Arial" w:hAnsi="Arial" w:cs="Arial"/>
          <w:sz w:val="20"/>
          <w:szCs w:val="20"/>
        </w:rPr>
        <w:t>(Application) Connect the characteristics of speech production and perception to the appropriate physical laws</w:t>
      </w:r>
    </w:p>
    <w:p w14:paraId="50DEC1ED" w14:textId="77777777" w:rsidR="002A040C" w:rsidRPr="009628AF" w:rsidRDefault="002A040C" w:rsidP="002A040C">
      <w:pPr>
        <w:pStyle w:val="ListParagraph"/>
        <w:numPr>
          <w:ilvl w:val="2"/>
          <w:numId w:val="23"/>
        </w:numPr>
        <w:spacing w:after="0"/>
        <w:rPr>
          <w:rFonts w:ascii="Arial" w:hAnsi="Arial" w:cs="Arial"/>
          <w:sz w:val="20"/>
          <w:szCs w:val="20"/>
        </w:rPr>
      </w:pPr>
      <w:r w:rsidRPr="009628AF">
        <w:rPr>
          <w:rFonts w:ascii="Arial" w:hAnsi="Arial" w:cs="Arial"/>
          <w:sz w:val="20"/>
          <w:szCs w:val="20"/>
        </w:rPr>
        <w:t>(Comprehension) Illustrate Newton's 3 laws of motion.</w:t>
      </w:r>
    </w:p>
    <w:p w14:paraId="0CC2756F" w14:textId="77777777" w:rsidR="002A040C" w:rsidRPr="009628AF" w:rsidRDefault="002A040C" w:rsidP="002A040C">
      <w:pPr>
        <w:pStyle w:val="ListParagraph"/>
        <w:numPr>
          <w:ilvl w:val="2"/>
          <w:numId w:val="23"/>
        </w:numPr>
        <w:spacing w:after="0"/>
        <w:rPr>
          <w:rFonts w:ascii="Arial" w:hAnsi="Arial" w:cs="Arial"/>
          <w:sz w:val="20"/>
          <w:szCs w:val="20"/>
        </w:rPr>
      </w:pPr>
      <w:r w:rsidRPr="009628AF">
        <w:rPr>
          <w:rFonts w:ascii="Arial" w:hAnsi="Arial" w:cs="Arial"/>
          <w:sz w:val="20"/>
          <w:szCs w:val="20"/>
        </w:rPr>
        <w:t>(Comprehension) Explain Boyle's law</w:t>
      </w:r>
    </w:p>
    <w:p w14:paraId="1B1FD454" w14:textId="77777777" w:rsidR="002A040C" w:rsidRPr="009628AF" w:rsidRDefault="002A040C" w:rsidP="002A040C">
      <w:pPr>
        <w:pStyle w:val="ListParagraph"/>
        <w:numPr>
          <w:ilvl w:val="2"/>
          <w:numId w:val="23"/>
        </w:numPr>
        <w:spacing w:after="0"/>
        <w:rPr>
          <w:rFonts w:ascii="Arial" w:hAnsi="Arial" w:cs="Arial"/>
          <w:sz w:val="20"/>
          <w:szCs w:val="20"/>
        </w:rPr>
      </w:pPr>
      <w:r w:rsidRPr="009628AF">
        <w:rPr>
          <w:rFonts w:ascii="Arial" w:hAnsi="Arial" w:cs="Arial"/>
          <w:sz w:val="20"/>
          <w:szCs w:val="20"/>
        </w:rPr>
        <w:t>(Comprehension) Summarize the role of the Bernoulli effect in the myoelastic aerodynamic theory</w:t>
      </w:r>
    </w:p>
    <w:p w14:paraId="2F216C6A" w14:textId="77777777" w:rsidR="002A040C" w:rsidRPr="009628AF" w:rsidRDefault="002A040C" w:rsidP="002A040C">
      <w:pPr>
        <w:pStyle w:val="ListParagraph"/>
        <w:numPr>
          <w:ilvl w:val="2"/>
          <w:numId w:val="23"/>
        </w:numPr>
        <w:spacing w:after="0"/>
        <w:rPr>
          <w:rFonts w:ascii="Arial" w:hAnsi="Arial" w:cs="Arial"/>
          <w:sz w:val="20"/>
          <w:szCs w:val="20"/>
        </w:rPr>
      </w:pPr>
      <w:r w:rsidRPr="009628AF">
        <w:rPr>
          <w:rFonts w:ascii="Arial" w:hAnsi="Arial" w:cs="Arial"/>
          <w:sz w:val="20"/>
          <w:szCs w:val="20"/>
        </w:rPr>
        <w:t>(Comprehension) Give examples of the principles of basic acoustics</w:t>
      </w:r>
    </w:p>
    <w:p w14:paraId="474F8CE9" w14:textId="77777777" w:rsidR="002A040C" w:rsidRPr="009628AF" w:rsidRDefault="002A040C" w:rsidP="002A040C">
      <w:pPr>
        <w:pStyle w:val="ListParagraph"/>
        <w:numPr>
          <w:ilvl w:val="1"/>
          <w:numId w:val="23"/>
        </w:numPr>
        <w:spacing w:after="0"/>
        <w:rPr>
          <w:rFonts w:ascii="Arial" w:hAnsi="Arial" w:cs="Arial"/>
          <w:sz w:val="20"/>
          <w:szCs w:val="20"/>
        </w:rPr>
      </w:pPr>
      <w:r w:rsidRPr="009628AF">
        <w:rPr>
          <w:rFonts w:ascii="Arial" w:hAnsi="Arial" w:cs="Arial"/>
          <w:sz w:val="20"/>
          <w:szCs w:val="20"/>
        </w:rPr>
        <w:t>(Application) Calculate the period, frequency and wavelength of a sound wave</w:t>
      </w:r>
    </w:p>
    <w:p w14:paraId="4D7D0887" w14:textId="66B452B1" w:rsidR="002A040C" w:rsidRPr="009628AF" w:rsidRDefault="002A040C" w:rsidP="002A040C">
      <w:pPr>
        <w:pStyle w:val="ListParagraph"/>
        <w:numPr>
          <w:ilvl w:val="2"/>
          <w:numId w:val="23"/>
        </w:numPr>
        <w:spacing w:after="0"/>
        <w:rPr>
          <w:rFonts w:ascii="Arial" w:hAnsi="Arial" w:cs="Arial"/>
          <w:sz w:val="20"/>
          <w:szCs w:val="20"/>
        </w:rPr>
      </w:pPr>
      <w:r w:rsidRPr="009628AF">
        <w:rPr>
          <w:rFonts w:ascii="Arial" w:hAnsi="Arial" w:cs="Arial"/>
          <w:sz w:val="20"/>
          <w:szCs w:val="20"/>
        </w:rPr>
        <w:t>(Comprehension) Give examples of periodic and nonperiodic sounds</w:t>
      </w:r>
    </w:p>
    <w:p w14:paraId="50BD0AD1" w14:textId="77777777" w:rsidR="002A040C" w:rsidRPr="009628AF" w:rsidRDefault="002A040C" w:rsidP="002A040C">
      <w:pPr>
        <w:pStyle w:val="ListParagraph"/>
        <w:numPr>
          <w:ilvl w:val="1"/>
          <w:numId w:val="23"/>
        </w:numPr>
        <w:spacing w:after="0"/>
        <w:rPr>
          <w:rFonts w:ascii="Arial" w:hAnsi="Arial" w:cs="Arial"/>
          <w:sz w:val="20"/>
          <w:szCs w:val="20"/>
        </w:rPr>
      </w:pPr>
      <w:r w:rsidRPr="009628AF">
        <w:rPr>
          <w:rFonts w:ascii="Arial" w:hAnsi="Arial" w:cs="Arial"/>
          <w:sz w:val="20"/>
          <w:szCs w:val="20"/>
        </w:rPr>
        <w:t>(Application) Correlate the anatomy and physiology of the human body to the physical production of sound.</w:t>
      </w:r>
    </w:p>
    <w:p w14:paraId="7F54E3B7" w14:textId="77777777" w:rsidR="002A040C" w:rsidRPr="009628AF" w:rsidRDefault="002A040C" w:rsidP="002A040C">
      <w:pPr>
        <w:pStyle w:val="ListParagraph"/>
        <w:numPr>
          <w:ilvl w:val="2"/>
          <w:numId w:val="23"/>
        </w:numPr>
        <w:spacing w:after="0"/>
        <w:rPr>
          <w:rFonts w:ascii="Arial" w:hAnsi="Arial" w:cs="Arial"/>
          <w:sz w:val="20"/>
          <w:szCs w:val="20"/>
        </w:rPr>
      </w:pPr>
      <w:r w:rsidRPr="009628AF">
        <w:rPr>
          <w:rFonts w:ascii="Arial" w:hAnsi="Arial" w:cs="Arial"/>
          <w:sz w:val="20"/>
          <w:szCs w:val="20"/>
        </w:rPr>
        <w:t>(Comprehension) Summarize the concept of respiratory control</w:t>
      </w:r>
    </w:p>
    <w:p w14:paraId="019349D5" w14:textId="77777777" w:rsidR="002A040C" w:rsidRPr="009628AF" w:rsidRDefault="002A040C" w:rsidP="002A040C">
      <w:pPr>
        <w:pStyle w:val="ListParagraph"/>
        <w:numPr>
          <w:ilvl w:val="2"/>
          <w:numId w:val="23"/>
        </w:numPr>
        <w:spacing w:after="0"/>
        <w:rPr>
          <w:rFonts w:ascii="Arial" w:eastAsia="Times New Roman" w:hAnsi="Arial" w:cs="Arial"/>
          <w:sz w:val="20"/>
          <w:szCs w:val="20"/>
        </w:rPr>
      </w:pPr>
      <w:r w:rsidRPr="009628AF">
        <w:rPr>
          <w:rFonts w:ascii="Arial" w:hAnsi="Arial" w:cs="Arial"/>
          <w:sz w:val="20"/>
          <w:szCs w:val="20"/>
        </w:rPr>
        <w:t>(Comprehension) Illustrate the larynx and vocal tract</w:t>
      </w:r>
    </w:p>
    <w:p w14:paraId="25416846" w14:textId="77777777" w:rsidR="002A040C" w:rsidRPr="009628AF" w:rsidRDefault="002A040C" w:rsidP="002A040C">
      <w:pPr>
        <w:pStyle w:val="ListParagraph"/>
        <w:numPr>
          <w:ilvl w:val="2"/>
          <w:numId w:val="23"/>
        </w:numPr>
        <w:spacing w:after="0"/>
        <w:rPr>
          <w:rFonts w:ascii="Arial" w:eastAsia="Times New Roman" w:hAnsi="Arial" w:cs="Arial"/>
          <w:sz w:val="20"/>
          <w:szCs w:val="20"/>
        </w:rPr>
      </w:pPr>
      <w:r w:rsidRPr="009628AF">
        <w:rPr>
          <w:rFonts w:ascii="Arial" w:eastAsia="Times New Roman" w:hAnsi="Arial" w:cs="Arial"/>
          <w:sz w:val="20"/>
          <w:szCs w:val="20"/>
        </w:rPr>
        <w:t>(Comprehension) Summarize the functions of the vocal tract as relates to speech production and perception</w:t>
      </w:r>
    </w:p>
    <w:p w14:paraId="5114DBE5" w14:textId="212364DB" w:rsidR="002A040C" w:rsidRPr="009628AF" w:rsidRDefault="002A040C" w:rsidP="002A040C">
      <w:pPr>
        <w:pStyle w:val="ListParagraph"/>
        <w:numPr>
          <w:ilvl w:val="0"/>
          <w:numId w:val="23"/>
        </w:numPr>
        <w:spacing w:after="0"/>
        <w:rPr>
          <w:rFonts w:ascii="Arial" w:hAnsi="Arial" w:cs="Arial"/>
          <w:sz w:val="20"/>
          <w:szCs w:val="20"/>
        </w:rPr>
      </w:pPr>
      <w:r w:rsidRPr="009628AF">
        <w:rPr>
          <w:rFonts w:ascii="Arial" w:hAnsi="Arial" w:cs="Arial"/>
          <w:sz w:val="20"/>
          <w:szCs w:val="20"/>
        </w:rPr>
        <w:lastRenderedPageBreak/>
        <w:t>(Analysis) Break down the acoustic phonetic aspects of basic human communication processes</w:t>
      </w:r>
    </w:p>
    <w:p w14:paraId="70AE5A85" w14:textId="77777777" w:rsidR="002A040C" w:rsidRPr="009628AF" w:rsidRDefault="002A040C" w:rsidP="002A040C">
      <w:pPr>
        <w:pStyle w:val="Heading2"/>
        <w:numPr>
          <w:ilvl w:val="1"/>
          <w:numId w:val="23"/>
        </w:numPr>
        <w:spacing w:before="0"/>
        <w:rPr>
          <w:rFonts w:ascii="Arial" w:hAnsi="Arial" w:cs="Arial"/>
          <w:sz w:val="20"/>
          <w:szCs w:val="20"/>
        </w:rPr>
      </w:pPr>
      <w:r w:rsidRPr="009628AF">
        <w:rPr>
          <w:rFonts w:ascii="Arial" w:eastAsiaTheme="minorHAnsi" w:hAnsi="Arial" w:cs="Arial"/>
          <w:b w:val="0"/>
          <w:bCs w:val="0"/>
          <w:sz w:val="20"/>
          <w:szCs w:val="20"/>
        </w:rPr>
        <w:t>(Application) Classify commonly used techniques to describe and quantify speech</w:t>
      </w:r>
    </w:p>
    <w:p w14:paraId="6BD3A1DD" w14:textId="77777777" w:rsidR="002A040C" w:rsidRPr="009628AF" w:rsidRDefault="002A040C" w:rsidP="002A040C">
      <w:pPr>
        <w:pStyle w:val="ListParagraph"/>
        <w:numPr>
          <w:ilvl w:val="2"/>
          <w:numId w:val="23"/>
        </w:numPr>
        <w:spacing w:after="0"/>
        <w:rPr>
          <w:rFonts w:ascii="Arial" w:hAnsi="Arial" w:cs="Arial"/>
          <w:sz w:val="20"/>
          <w:szCs w:val="20"/>
        </w:rPr>
      </w:pPr>
      <w:r w:rsidRPr="009628AF">
        <w:rPr>
          <w:rFonts w:ascii="Arial" w:hAnsi="Arial" w:cs="Arial"/>
          <w:sz w:val="20"/>
          <w:szCs w:val="20"/>
        </w:rPr>
        <w:t>(Comprehension) Use appropriate units and measures to describe sound</w:t>
      </w:r>
    </w:p>
    <w:p w14:paraId="1AAD1819" w14:textId="388541F4" w:rsidR="002A040C" w:rsidRPr="009628AF" w:rsidRDefault="002A040C" w:rsidP="002A040C">
      <w:pPr>
        <w:pStyle w:val="ListParagraph"/>
        <w:numPr>
          <w:ilvl w:val="2"/>
          <w:numId w:val="23"/>
        </w:numPr>
        <w:spacing w:after="0"/>
        <w:rPr>
          <w:rFonts w:ascii="Arial" w:hAnsi="Arial" w:cs="Arial"/>
          <w:sz w:val="20"/>
          <w:szCs w:val="20"/>
        </w:rPr>
      </w:pPr>
      <w:r w:rsidRPr="009628AF">
        <w:rPr>
          <w:rFonts w:ascii="Arial" w:hAnsi="Arial" w:cs="Arial"/>
          <w:sz w:val="20"/>
          <w:szCs w:val="20"/>
        </w:rPr>
        <w:t>(Comprehension) Use appropriate units and measures to describe air pressure and flow</w:t>
      </w:r>
    </w:p>
    <w:p w14:paraId="102C74B4" w14:textId="77777777" w:rsidR="002A040C" w:rsidRPr="009628AF" w:rsidRDefault="002A040C" w:rsidP="002A040C">
      <w:pPr>
        <w:pStyle w:val="Heading2"/>
        <w:numPr>
          <w:ilvl w:val="1"/>
          <w:numId w:val="23"/>
        </w:numPr>
        <w:spacing w:before="0"/>
        <w:rPr>
          <w:rFonts w:ascii="Arial" w:eastAsiaTheme="minorHAnsi" w:hAnsi="Arial" w:cs="Arial"/>
          <w:b w:val="0"/>
          <w:bCs w:val="0"/>
          <w:sz w:val="20"/>
          <w:szCs w:val="20"/>
        </w:rPr>
      </w:pPr>
      <w:r w:rsidRPr="009628AF">
        <w:rPr>
          <w:rFonts w:ascii="Arial" w:eastAsiaTheme="minorHAnsi" w:hAnsi="Arial" w:cs="Arial"/>
          <w:b w:val="0"/>
          <w:bCs w:val="0"/>
          <w:sz w:val="20"/>
          <w:szCs w:val="20"/>
        </w:rPr>
        <w:t>(Application) Measure the acoustic properties of vowels and consonants.</w:t>
      </w:r>
    </w:p>
    <w:p w14:paraId="5F434B55" w14:textId="77777777" w:rsidR="002A040C" w:rsidRPr="009628AF" w:rsidRDefault="002A040C" w:rsidP="002A040C">
      <w:pPr>
        <w:pStyle w:val="ListParagraph"/>
        <w:numPr>
          <w:ilvl w:val="1"/>
          <w:numId w:val="23"/>
        </w:numPr>
        <w:spacing w:after="0"/>
        <w:rPr>
          <w:rFonts w:ascii="Arial" w:eastAsia="Times New Roman" w:hAnsi="Arial" w:cs="Arial"/>
          <w:sz w:val="20"/>
          <w:szCs w:val="20"/>
        </w:rPr>
      </w:pPr>
      <w:r w:rsidRPr="009628AF">
        <w:rPr>
          <w:rFonts w:ascii="Arial" w:eastAsia="Times New Roman" w:hAnsi="Arial" w:cs="Arial"/>
          <w:sz w:val="20"/>
          <w:szCs w:val="20"/>
        </w:rPr>
        <w:t>(Application) Summarize some of the primary theoretical categories of production and perception</w:t>
      </w:r>
    </w:p>
    <w:p w14:paraId="33ADEF0B" w14:textId="77777777" w:rsidR="002A040C" w:rsidRPr="009628AF" w:rsidRDefault="002A040C" w:rsidP="002A040C">
      <w:pPr>
        <w:pStyle w:val="ListParagraph"/>
        <w:numPr>
          <w:ilvl w:val="2"/>
          <w:numId w:val="23"/>
        </w:numPr>
        <w:spacing w:after="0"/>
        <w:rPr>
          <w:rFonts w:ascii="Arial" w:eastAsia="Times New Roman" w:hAnsi="Arial" w:cs="Arial"/>
          <w:sz w:val="20"/>
          <w:szCs w:val="20"/>
        </w:rPr>
      </w:pPr>
      <w:r w:rsidRPr="009628AF">
        <w:rPr>
          <w:rFonts w:ascii="Arial" w:eastAsia="Times New Roman" w:hAnsi="Arial" w:cs="Arial"/>
          <w:sz w:val="20"/>
          <w:szCs w:val="20"/>
        </w:rPr>
        <w:t>(Comprehension) Explain the source-filter theory of speech in terms of filters, vibration, resonance, and spectra</w:t>
      </w:r>
    </w:p>
    <w:p w14:paraId="7511B2AF" w14:textId="2B08BBDE" w:rsidR="00DC694E" w:rsidRPr="009628AF" w:rsidRDefault="00DC694E" w:rsidP="002A040C">
      <w:pPr>
        <w:pStyle w:val="Heading3"/>
        <w:rPr>
          <w:rFonts w:ascii="Arial" w:hAnsi="Arial" w:cs="Arial"/>
          <w:sz w:val="20"/>
          <w:szCs w:val="20"/>
        </w:rPr>
      </w:pPr>
      <w:r w:rsidRPr="009628AF">
        <w:rPr>
          <w:rFonts w:ascii="Arial" w:hAnsi="Arial" w:cs="Arial"/>
          <w:sz w:val="20"/>
          <w:szCs w:val="20"/>
        </w:rPr>
        <w:t>Skills Objectives and/or Goals</w:t>
      </w:r>
      <w:r w:rsidR="00F245D7" w:rsidRPr="009628AF">
        <w:rPr>
          <w:rFonts w:ascii="Arial" w:hAnsi="Arial" w:cs="Arial"/>
          <w:sz w:val="20"/>
          <w:szCs w:val="20"/>
        </w:rPr>
        <w:t xml:space="preserve">: </w:t>
      </w:r>
      <w:r w:rsidR="00F245D7" w:rsidRPr="009628AF">
        <w:rPr>
          <w:rFonts w:ascii="Arial" w:hAnsi="Arial" w:cs="Arial"/>
          <w:i/>
          <w:sz w:val="20"/>
          <w:szCs w:val="20"/>
        </w:rPr>
        <w:t>Students will be able to:</w:t>
      </w:r>
    </w:p>
    <w:p w14:paraId="3B71C3A4" w14:textId="72B0A410" w:rsidR="0050564B" w:rsidRPr="009628AF" w:rsidRDefault="0050564B" w:rsidP="00F245D7">
      <w:pPr>
        <w:pStyle w:val="ListParagraph"/>
        <w:numPr>
          <w:ilvl w:val="1"/>
          <w:numId w:val="7"/>
        </w:numPr>
        <w:autoSpaceDE w:val="0"/>
        <w:autoSpaceDN w:val="0"/>
        <w:adjustRightInd w:val="0"/>
        <w:spacing w:after="0" w:line="240" w:lineRule="auto"/>
        <w:rPr>
          <w:rFonts w:ascii="Arial" w:hAnsi="Arial" w:cs="Arial"/>
          <w:sz w:val="20"/>
          <w:szCs w:val="20"/>
        </w:rPr>
      </w:pPr>
      <w:r w:rsidRPr="009628AF">
        <w:rPr>
          <w:rFonts w:ascii="Arial" w:hAnsi="Arial" w:cs="Arial"/>
          <w:sz w:val="20"/>
          <w:szCs w:val="20"/>
        </w:rPr>
        <w:t>Plot waveforms of acoustic and vibrational quantities.</w:t>
      </w:r>
    </w:p>
    <w:p w14:paraId="166B2DF1" w14:textId="7D92F6B7" w:rsidR="0050564B" w:rsidRPr="009628AF" w:rsidRDefault="0050564B" w:rsidP="00F245D7">
      <w:pPr>
        <w:pStyle w:val="ListParagraph"/>
        <w:numPr>
          <w:ilvl w:val="1"/>
          <w:numId w:val="7"/>
        </w:numPr>
        <w:autoSpaceDE w:val="0"/>
        <w:autoSpaceDN w:val="0"/>
        <w:adjustRightInd w:val="0"/>
        <w:spacing w:after="0" w:line="240" w:lineRule="auto"/>
        <w:rPr>
          <w:rFonts w:ascii="Arial" w:hAnsi="Arial" w:cs="Arial"/>
          <w:sz w:val="20"/>
          <w:szCs w:val="20"/>
        </w:rPr>
      </w:pPr>
      <w:r w:rsidRPr="009628AF">
        <w:rPr>
          <w:rFonts w:ascii="Arial" w:hAnsi="Arial" w:cs="Arial"/>
          <w:sz w:val="20"/>
          <w:szCs w:val="20"/>
        </w:rPr>
        <w:t>Calculate the period, frequency and wavelength of a sound wave.</w:t>
      </w:r>
    </w:p>
    <w:p w14:paraId="7E9CE69B" w14:textId="0A0FC2E5" w:rsidR="00F245D7" w:rsidRPr="009628AF" w:rsidRDefault="00F245D7" w:rsidP="00F245D7">
      <w:pPr>
        <w:pStyle w:val="ListParagraph"/>
        <w:numPr>
          <w:ilvl w:val="1"/>
          <w:numId w:val="7"/>
        </w:numPr>
        <w:autoSpaceDE w:val="0"/>
        <w:autoSpaceDN w:val="0"/>
        <w:adjustRightInd w:val="0"/>
        <w:spacing w:after="0" w:line="240" w:lineRule="auto"/>
        <w:rPr>
          <w:rFonts w:ascii="Arial" w:hAnsi="Arial" w:cs="Arial"/>
          <w:sz w:val="20"/>
          <w:szCs w:val="20"/>
        </w:rPr>
      </w:pPr>
      <w:r w:rsidRPr="009628AF">
        <w:rPr>
          <w:rFonts w:ascii="Arial" w:hAnsi="Arial" w:cs="Arial"/>
          <w:sz w:val="20"/>
          <w:szCs w:val="20"/>
        </w:rPr>
        <w:t>Measure the acoustic properties of vowels and consonants</w:t>
      </w:r>
      <w:r w:rsidR="0050564B" w:rsidRPr="009628AF">
        <w:rPr>
          <w:rFonts w:ascii="Arial" w:hAnsi="Arial" w:cs="Arial"/>
          <w:sz w:val="20"/>
          <w:szCs w:val="20"/>
        </w:rPr>
        <w:t>.</w:t>
      </w:r>
      <w:r w:rsidRPr="009628AF">
        <w:rPr>
          <w:rFonts w:ascii="Arial" w:hAnsi="Arial" w:cs="Arial"/>
          <w:sz w:val="20"/>
          <w:szCs w:val="20"/>
        </w:rPr>
        <w:t xml:space="preserve"> </w:t>
      </w:r>
    </w:p>
    <w:p w14:paraId="10CA7BD3" w14:textId="19B47AC6" w:rsidR="00F245D7" w:rsidRPr="009628AF" w:rsidRDefault="00F245D7" w:rsidP="00F245D7">
      <w:pPr>
        <w:pStyle w:val="ListParagraph"/>
        <w:numPr>
          <w:ilvl w:val="1"/>
          <w:numId w:val="7"/>
        </w:numPr>
        <w:autoSpaceDE w:val="0"/>
        <w:autoSpaceDN w:val="0"/>
        <w:adjustRightInd w:val="0"/>
        <w:spacing w:after="0" w:line="240" w:lineRule="auto"/>
        <w:rPr>
          <w:rFonts w:ascii="Arial" w:hAnsi="Arial" w:cs="Arial"/>
          <w:sz w:val="20"/>
          <w:szCs w:val="20"/>
        </w:rPr>
      </w:pPr>
      <w:r w:rsidRPr="009628AF">
        <w:rPr>
          <w:rFonts w:ascii="Arial" w:hAnsi="Arial" w:cs="Arial"/>
          <w:sz w:val="20"/>
          <w:szCs w:val="20"/>
        </w:rPr>
        <w:t>Identify the principles of basic acoustics, including wave motion and resonance</w:t>
      </w:r>
      <w:r w:rsidR="0050564B" w:rsidRPr="009628AF">
        <w:rPr>
          <w:rFonts w:ascii="Arial" w:hAnsi="Arial" w:cs="Arial"/>
          <w:sz w:val="20"/>
          <w:szCs w:val="20"/>
        </w:rPr>
        <w:t>.</w:t>
      </w:r>
    </w:p>
    <w:p w14:paraId="73822038" w14:textId="77777777" w:rsidR="00F43BB4" w:rsidRPr="009628AF" w:rsidRDefault="00F43BB4" w:rsidP="00E65148">
      <w:pPr>
        <w:pStyle w:val="Heading2"/>
        <w:spacing w:line="240" w:lineRule="auto"/>
        <w:contextualSpacing/>
        <w:rPr>
          <w:rFonts w:ascii="Arial" w:eastAsia="Times New Roman" w:hAnsi="Arial" w:cs="Arial"/>
          <w:sz w:val="20"/>
          <w:szCs w:val="20"/>
          <w:u w:val="single"/>
          <w:bdr w:val="none" w:sz="0" w:space="0" w:color="auto" w:frame="1"/>
        </w:rPr>
      </w:pPr>
      <w:r w:rsidRPr="009628AF">
        <w:rPr>
          <w:rFonts w:ascii="Arial" w:eastAsia="Times New Roman" w:hAnsi="Arial" w:cs="Arial"/>
          <w:sz w:val="20"/>
          <w:szCs w:val="20"/>
          <w:u w:val="single"/>
          <w:bdr w:val="none" w:sz="0" w:space="0" w:color="auto" w:frame="1"/>
        </w:rPr>
        <w:t>Instructional Methods</w:t>
      </w:r>
    </w:p>
    <w:p w14:paraId="32649DBB" w14:textId="1A259209" w:rsidR="00077DCC" w:rsidRPr="009628AF" w:rsidRDefault="009B2E73" w:rsidP="002A040C">
      <w:pPr>
        <w:rPr>
          <w:rFonts w:ascii="Arial" w:hAnsi="Arial" w:cs="Arial"/>
          <w:sz w:val="20"/>
          <w:szCs w:val="20"/>
          <w:bdr w:val="none" w:sz="0" w:space="0" w:color="auto" w:frame="1"/>
        </w:rPr>
      </w:pPr>
      <w:r w:rsidRPr="009628AF">
        <w:rPr>
          <w:rFonts w:ascii="Arial" w:hAnsi="Arial" w:cs="Arial"/>
          <w:sz w:val="20"/>
          <w:szCs w:val="20"/>
          <w:bdr w:val="none" w:sz="0" w:space="0" w:color="auto" w:frame="1"/>
        </w:rPr>
        <w:t>Readings, l</w:t>
      </w:r>
      <w:r w:rsidR="002A040C" w:rsidRPr="009628AF">
        <w:rPr>
          <w:rFonts w:ascii="Arial" w:hAnsi="Arial" w:cs="Arial"/>
          <w:sz w:val="20"/>
          <w:szCs w:val="20"/>
          <w:bdr w:val="none" w:sz="0" w:space="0" w:color="auto" w:frame="1"/>
        </w:rPr>
        <w:t xml:space="preserve">ecture, </w:t>
      </w:r>
      <w:r w:rsidRPr="009628AF">
        <w:rPr>
          <w:rFonts w:ascii="Arial" w:hAnsi="Arial" w:cs="Arial"/>
          <w:sz w:val="20"/>
          <w:szCs w:val="20"/>
          <w:bdr w:val="none" w:sz="0" w:space="0" w:color="auto" w:frame="1"/>
        </w:rPr>
        <w:t xml:space="preserve">videos and </w:t>
      </w:r>
      <w:r w:rsidR="002A040C" w:rsidRPr="009628AF">
        <w:rPr>
          <w:rFonts w:ascii="Arial" w:hAnsi="Arial" w:cs="Arial"/>
          <w:sz w:val="20"/>
          <w:szCs w:val="20"/>
          <w:bdr w:val="none" w:sz="0" w:space="0" w:color="auto" w:frame="1"/>
        </w:rPr>
        <w:t>multimedia</w:t>
      </w:r>
      <w:r w:rsidRPr="009628AF">
        <w:rPr>
          <w:rFonts w:ascii="Arial" w:hAnsi="Arial" w:cs="Arial"/>
          <w:sz w:val="20"/>
          <w:szCs w:val="20"/>
          <w:bdr w:val="none" w:sz="0" w:space="0" w:color="auto" w:frame="1"/>
        </w:rPr>
        <w:t xml:space="preserve"> materials</w:t>
      </w:r>
      <w:r w:rsidR="002A040C" w:rsidRPr="009628AF">
        <w:rPr>
          <w:rFonts w:ascii="Arial" w:hAnsi="Arial" w:cs="Arial"/>
          <w:sz w:val="20"/>
          <w:szCs w:val="20"/>
          <w:bdr w:val="none" w:sz="0" w:space="0" w:color="auto" w:frame="1"/>
        </w:rPr>
        <w:t xml:space="preserve">, </w:t>
      </w:r>
      <w:r w:rsidRPr="009628AF">
        <w:rPr>
          <w:rFonts w:ascii="Arial" w:hAnsi="Arial" w:cs="Arial"/>
          <w:sz w:val="20"/>
          <w:szCs w:val="20"/>
          <w:bdr w:val="none" w:sz="0" w:space="0" w:color="auto" w:frame="1"/>
        </w:rPr>
        <w:t xml:space="preserve">provide learning materials.  Quizzes and assignments provide </w:t>
      </w:r>
      <w:r w:rsidR="00494E2F" w:rsidRPr="009628AF">
        <w:rPr>
          <w:rFonts w:ascii="Arial" w:hAnsi="Arial" w:cs="Arial"/>
          <w:sz w:val="20"/>
          <w:szCs w:val="20"/>
          <w:bdr w:val="none" w:sz="0" w:space="0" w:color="auto" w:frame="1"/>
        </w:rPr>
        <w:t xml:space="preserve">practice and </w:t>
      </w:r>
      <w:r w:rsidR="002A040C" w:rsidRPr="009628AF">
        <w:rPr>
          <w:rFonts w:ascii="Arial" w:hAnsi="Arial" w:cs="Arial"/>
          <w:sz w:val="20"/>
          <w:szCs w:val="20"/>
          <w:bdr w:val="none" w:sz="0" w:space="0" w:color="auto" w:frame="1"/>
        </w:rPr>
        <w:t>knowledge and skills development checks.  Exams provide final assessment of knowledge and skills.</w:t>
      </w:r>
    </w:p>
    <w:p w14:paraId="69A042B4" w14:textId="56EBE2B2" w:rsidR="00E94277" w:rsidRPr="009628AF" w:rsidRDefault="00E94277" w:rsidP="00930B09">
      <w:pPr>
        <w:pStyle w:val="Heading2"/>
        <w:spacing w:line="240" w:lineRule="auto"/>
        <w:contextualSpacing/>
        <w:rPr>
          <w:rFonts w:ascii="Arial" w:eastAsia="Times New Roman" w:hAnsi="Arial" w:cs="Arial"/>
          <w:sz w:val="20"/>
          <w:szCs w:val="20"/>
          <w:u w:val="single"/>
          <w:bdr w:val="none" w:sz="0" w:space="0" w:color="auto" w:frame="1"/>
        </w:rPr>
      </w:pPr>
      <w:r w:rsidRPr="009628AF">
        <w:rPr>
          <w:rFonts w:ascii="Arial" w:eastAsia="Times New Roman" w:hAnsi="Arial" w:cs="Arial"/>
          <w:sz w:val="20"/>
          <w:szCs w:val="20"/>
          <w:u w:val="single"/>
          <w:bdr w:val="none" w:sz="0" w:space="0" w:color="auto" w:frame="1"/>
        </w:rPr>
        <w:t>Weekly Organization</w:t>
      </w:r>
    </w:p>
    <w:p w14:paraId="442BF29E" w14:textId="4E175899" w:rsidR="00E94277" w:rsidRPr="009628AF" w:rsidRDefault="00E94277" w:rsidP="00930B09">
      <w:pPr>
        <w:pStyle w:val="ListParagraph"/>
        <w:numPr>
          <w:ilvl w:val="0"/>
          <w:numId w:val="15"/>
        </w:numPr>
        <w:rPr>
          <w:rFonts w:ascii="Arial" w:hAnsi="Arial" w:cs="Arial"/>
          <w:sz w:val="20"/>
          <w:szCs w:val="20"/>
        </w:rPr>
      </w:pPr>
      <w:r w:rsidRPr="009628AF">
        <w:rPr>
          <w:rFonts w:ascii="Arial" w:hAnsi="Arial" w:cs="Arial"/>
          <w:sz w:val="20"/>
          <w:szCs w:val="20"/>
        </w:rPr>
        <w:t xml:space="preserve">Please complete the readings </w:t>
      </w:r>
      <w:r w:rsidR="007321D6" w:rsidRPr="009628AF">
        <w:rPr>
          <w:rFonts w:ascii="Arial" w:hAnsi="Arial" w:cs="Arial"/>
          <w:sz w:val="20"/>
          <w:szCs w:val="20"/>
        </w:rPr>
        <w:t>and other materials posted in Canvas before class</w:t>
      </w:r>
      <w:r w:rsidRPr="009628AF">
        <w:rPr>
          <w:rFonts w:ascii="Arial" w:hAnsi="Arial" w:cs="Arial"/>
          <w:sz w:val="20"/>
          <w:szCs w:val="20"/>
        </w:rPr>
        <w:t>.</w:t>
      </w:r>
    </w:p>
    <w:p w14:paraId="24B2C9F5" w14:textId="7B852AFF" w:rsidR="00930B09" w:rsidRPr="009628AF" w:rsidRDefault="002A040C" w:rsidP="00930B09">
      <w:pPr>
        <w:pStyle w:val="ListParagraph"/>
        <w:numPr>
          <w:ilvl w:val="0"/>
          <w:numId w:val="15"/>
        </w:numPr>
        <w:rPr>
          <w:rFonts w:ascii="Arial" w:hAnsi="Arial" w:cs="Arial"/>
          <w:sz w:val="20"/>
          <w:szCs w:val="20"/>
        </w:rPr>
      </w:pPr>
      <w:r w:rsidRPr="009628AF">
        <w:rPr>
          <w:rFonts w:ascii="Arial" w:hAnsi="Arial" w:cs="Arial"/>
          <w:sz w:val="20"/>
          <w:szCs w:val="20"/>
        </w:rPr>
        <w:t>Ongoing assessment i</w:t>
      </w:r>
      <w:r w:rsidR="00E94277" w:rsidRPr="009628AF">
        <w:rPr>
          <w:rFonts w:ascii="Arial" w:hAnsi="Arial" w:cs="Arial"/>
          <w:sz w:val="20"/>
          <w:szCs w:val="20"/>
        </w:rPr>
        <w:t>tems</w:t>
      </w:r>
      <w:r w:rsidRPr="009628AF">
        <w:rPr>
          <w:rFonts w:ascii="Arial" w:hAnsi="Arial" w:cs="Arial"/>
          <w:sz w:val="20"/>
          <w:szCs w:val="20"/>
        </w:rPr>
        <w:t xml:space="preserve"> (alternating weeks)</w:t>
      </w:r>
      <w:r w:rsidR="00E94277" w:rsidRPr="009628AF">
        <w:rPr>
          <w:rFonts w:ascii="Arial" w:hAnsi="Arial" w:cs="Arial"/>
          <w:sz w:val="20"/>
          <w:szCs w:val="20"/>
        </w:rPr>
        <w:t>:</w:t>
      </w:r>
    </w:p>
    <w:p w14:paraId="4E0B41D4" w14:textId="77777777" w:rsidR="004B37CB" w:rsidRPr="009628AF" w:rsidRDefault="004B37CB" w:rsidP="004B37CB">
      <w:pPr>
        <w:pStyle w:val="ListParagraph"/>
        <w:numPr>
          <w:ilvl w:val="1"/>
          <w:numId w:val="15"/>
        </w:numPr>
        <w:rPr>
          <w:rFonts w:ascii="Arial" w:hAnsi="Arial" w:cs="Arial"/>
          <w:sz w:val="20"/>
          <w:szCs w:val="20"/>
        </w:rPr>
      </w:pPr>
      <w:r w:rsidRPr="009628AF">
        <w:rPr>
          <w:rFonts w:ascii="Arial" w:hAnsi="Arial" w:cs="Arial"/>
          <w:sz w:val="20"/>
          <w:szCs w:val="20"/>
        </w:rPr>
        <w:t>Quizzes will be open from Thursday 5:00 pm ET to Saturday 11:55 pm ET as assigned</w:t>
      </w:r>
    </w:p>
    <w:p w14:paraId="20E93EDB" w14:textId="77777777" w:rsidR="004B37CB" w:rsidRPr="009628AF" w:rsidRDefault="004B37CB" w:rsidP="004B37CB">
      <w:pPr>
        <w:pStyle w:val="ListParagraph"/>
        <w:numPr>
          <w:ilvl w:val="1"/>
          <w:numId w:val="15"/>
        </w:numPr>
        <w:spacing w:line="240" w:lineRule="auto"/>
        <w:rPr>
          <w:rFonts w:ascii="Arial" w:eastAsia="Times New Roman" w:hAnsi="Arial" w:cs="Arial"/>
          <w:sz w:val="20"/>
          <w:szCs w:val="20"/>
          <w:u w:val="single"/>
          <w:bdr w:val="none" w:sz="0" w:space="0" w:color="auto" w:frame="1"/>
        </w:rPr>
      </w:pPr>
      <w:r w:rsidRPr="009628AF">
        <w:rPr>
          <w:rFonts w:ascii="Arial" w:hAnsi="Arial" w:cs="Arial"/>
          <w:sz w:val="20"/>
          <w:szCs w:val="20"/>
        </w:rPr>
        <w:t>Assignments will be due at by 11:55 pm ET on Saturdays as assigned</w:t>
      </w:r>
    </w:p>
    <w:p w14:paraId="2F1D0D0F" w14:textId="77777777" w:rsidR="004B37CB" w:rsidRPr="009628AF" w:rsidRDefault="004B37CB" w:rsidP="004B37CB">
      <w:pPr>
        <w:pStyle w:val="ListParagraph"/>
        <w:numPr>
          <w:ilvl w:val="1"/>
          <w:numId w:val="15"/>
        </w:numPr>
        <w:spacing w:line="240" w:lineRule="auto"/>
        <w:rPr>
          <w:rFonts w:ascii="Arial" w:eastAsia="Times New Roman" w:hAnsi="Arial" w:cs="Arial"/>
          <w:sz w:val="20"/>
          <w:szCs w:val="20"/>
          <w:u w:val="single"/>
          <w:bdr w:val="none" w:sz="0" w:space="0" w:color="auto" w:frame="1"/>
        </w:rPr>
      </w:pPr>
      <w:r w:rsidRPr="009628AF">
        <w:rPr>
          <w:rFonts w:ascii="Arial" w:hAnsi="Arial" w:cs="Arial"/>
          <w:sz w:val="20"/>
          <w:szCs w:val="20"/>
        </w:rPr>
        <w:t>Exam 1 will be open 5:00 pm on Wednesday 10/2 to 11:55 pm on Thursday 10/3</w:t>
      </w:r>
    </w:p>
    <w:p w14:paraId="088AC674" w14:textId="77777777" w:rsidR="004B37CB" w:rsidRPr="009628AF" w:rsidRDefault="004B37CB" w:rsidP="004B37CB">
      <w:pPr>
        <w:pStyle w:val="ListParagraph"/>
        <w:numPr>
          <w:ilvl w:val="1"/>
          <w:numId w:val="15"/>
        </w:numPr>
        <w:spacing w:line="240" w:lineRule="auto"/>
        <w:rPr>
          <w:rFonts w:ascii="Arial" w:eastAsia="Times New Roman" w:hAnsi="Arial" w:cs="Arial"/>
          <w:sz w:val="20"/>
          <w:szCs w:val="20"/>
          <w:u w:val="single"/>
          <w:bdr w:val="none" w:sz="0" w:space="0" w:color="auto" w:frame="1"/>
        </w:rPr>
      </w:pPr>
      <w:r w:rsidRPr="009628AF">
        <w:rPr>
          <w:rFonts w:ascii="Arial" w:hAnsi="Arial" w:cs="Arial"/>
          <w:sz w:val="20"/>
          <w:szCs w:val="20"/>
        </w:rPr>
        <w:t>Exam 2 will be open 5:00 pm on Tuesday 12/3 to 11:55 pm on Wednesday 12/4</w:t>
      </w:r>
    </w:p>
    <w:p w14:paraId="187DA7CF" w14:textId="15F469DC" w:rsidR="00BD5F39" w:rsidRPr="009628AF" w:rsidRDefault="00F92CDC" w:rsidP="00F00839">
      <w:pPr>
        <w:pStyle w:val="Heading2"/>
        <w:rPr>
          <w:rFonts w:ascii="Arial" w:hAnsi="Arial" w:cs="Arial"/>
          <w:sz w:val="20"/>
          <w:szCs w:val="20"/>
          <w:bdr w:val="none" w:sz="0" w:space="0" w:color="auto" w:frame="1"/>
        </w:rPr>
      </w:pPr>
      <w:r w:rsidRPr="009628AF">
        <w:rPr>
          <w:rFonts w:ascii="Arial" w:hAnsi="Arial" w:cs="Arial"/>
          <w:sz w:val="20"/>
          <w:szCs w:val="20"/>
          <w:u w:val="single"/>
          <w:bdr w:val="none" w:sz="0" w:space="0" w:color="auto" w:frame="1"/>
        </w:rPr>
        <w:t>Class Schedule</w:t>
      </w:r>
      <w:r w:rsidRPr="009628AF">
        <w:rPr>
          <w:rFonts w:ascii="Arial" w:hAnsi="Arial" w:cs="Arial"/>
          <w:sz w:val="20"/>
          <w:szCs w:val="20"/>
          <w:bdr w:val="none" w:sz="0" w:space="0" w:color="auto" w:frame="1"/>
        </w:rPr>
        <w:t xml:space="preserve"> (</w:t>
      </w:r>
      <w:r w:rsidR="0054221C" w:rsidRPr="009628AF">
        <w:rPr>
          <w:rFonts w:ascii="Arial" w:hAnsi="Arial" w:cs="Arial"/>
          <w:sz w:val="20"/>
          <w:szCs w:val="20"/>
          <w:bdr w:val="none" w:sz="0" w:space="0" w:color="auto" w:frame="1"/>
        </w:rPr>
        <w:t>Please not</w:t>
      </w:r>
      <w:r w:rsidR="00AD56AD" w:rsidRPr="009628AF">
        <w:rPr>
          <w:rFonts w:ascii="Arial" w:hAnsi="Arial" w:cs="Arial"/>
          <w:sz w:val="20"/>
          <w:szCs w:val="20"/>
          <w:bdr w:val="none" w:sz="0" w:space="0" w:color="auto" w:frame="1"/>
        </w:rPr>
        <w:t>e</w:t>
      </w:r>
      <w:r w:rsidR="0054221C" w:rsidRPr="009628AF">
        <w:rPr>
          <w:rFonts w:ascii="Arial" w:hAnsi="Arial" w:cs="Arial"/>
          <w:sz w:val="20"/>
          <w:szCs w:val="20"/>
          <w:bdr w:val="none" w:sz="0" w:space="0" w:color="auto" w:frame="1"/>
        </w:rPr>
        <w:t xml:space="preserve"> class schedule is </w:t>
      </w:r>
      <w:r w:rsidRPr="009628AF">
        <w:rPr>
          <w:rFonts w:ascii="Arial" w:hAnsi="Arial" w:cs="Arial"/>
          <w:sz w:val="20"/>
          <w:szCs w:val="20"/>
          <w:bdr w:val="none" w:sz="0" w:space="0" w:color="auto" w:frame="1"/>
        </w:rPr>
        <w:t>subject to change</w:t>
      </w:r>
      <w:r w:rsidR="0054221C" w:rsidRPr="009628AF">
        <w:rPr>
          <w:rFonts w:ascii="Arial" w:hAnsi="Arial" w:cs="Arial"/>
          <w:sz w:val="20"/>
          <w:szCs w:val="20"/>
          <w:bdr w:val="none" w:sz="0" w:space="0" w:color="auto" w:frame="1"/>
        </w:rPr>
        <w:t>. Changes will be announced</w:t>
      </w:r>
      <w:r w:rsidR="00B6413B" w:rsidRPr="009628AF">
        <w:rPr>
          <w:rFonts w:ascii="Arial" w:hAnsi="Arial" w:cs="Arial"/>
          <w:sz w:val="20"/>
          <w:szCs w:val="20"/>
          <w:bdr w:val="none" w:sz="0" w:space="0" w:color="auto" w:frame="1"/>
        </w:rPr>
        <w:t>.</w:t>
      </w:r>
      <w:r w:rsidR="00BD5F39" w:rsidRPr="009628AF">
        <w:rPr>
          <w:rFonts w:ascii="Arial" w:hAnsi="Arial" w:cs="Arial"/>
          <w:sz w:val="20"/>
          <w:szCs w:val="20"/>
          <w:bdr w:val="none" w:sz="0" w:space="0" w:color="auto" w:frame="1"/>
        </w:rPr>
        <w:t>)</w:t>
      </w:r>
    </w:p>
    <w:tbl>
      <w:tblPr>
        <w:tblStyle w:val="GridTable5Dark-Accent1"/>
        <w:tblW w:w="0" w:type="auto"/>
        <w:tblLook w:val="04A0" w:firstRow="1" w:lastRow="0" w:firstColumn="1" w:lastColumn="0" w:noHBand="0" w:noVBand="1"/>
      </w:tblPr>
      <w:tblGrid>
        <w:gridCol w:w="893"/>
        <w:gridCol w:w="3901"/>
        <w:gridCol w:w="1863"/>
        <w:gridCol w:w="2341"/>
        <w:gridCol w:w="1792"/>
      </w:tblGrid>
      <w:tr w:rsidR="00FE13FB" w:rsidRPr="009628AF" w14:paraId="786A9E8B" w14:textId="77777777" w:rsidTr="00335377">
        <w:trPr>
          <w:cnfStyle w:val="100000000000" w:firstRow="1" w:lastRow="0" w:firstColumn="0" w:lastColumn="0" w:oddVBand="0" w:evenVBand="0" w:oddHBand="0" w:evenHBand="0" w:firstRowFirstColumn="0" w:firstRowLastColumn="0" w:lastRowFirstColumn="0" w:lastRowLastColumn="0"/>
          <w:trHeight w:val="360"/>
          <w:tblHeader/>
        </w:trPr>
        <w:tc>
          <w:tcPr>
            <w:cnfStyle w:val="001000000000" w:firstRow="0" w:lastRow="0" w:firstColumn="1" w:lastColumn="0" w:oddVBand="0" w:evenVBand="0" w:oddHBand="0" w:evenHBand="0" w:firstRowFirstColumn="0" w:firstRowLastColumn="0" w:lastRowFirstColumn="0" w:lastRowLastColumn="0"/>
            <w:tcW w:w="0" w:type="auto"/>
          </w:tcPr>
          <w:p w14:paraId="63E2F2D1" w14:textId="77777777" w:rsidR="00F44D38" w:rsidRPr="009628AF" w:rsidRDefault="00F44D38" w:rsidP="004B37CB">
            <w:pPr>
              <w:widowControl w:val="0"/>
              <w:autoSpaceDE w:val="0"/>
              <w:autoSpaceDN w:val="0"/>
              <w:spacing w:line="257" w:lineRule="exact"/>
              <w:ind w:right="87"/>
              <w:rPr>
                <w:rFonts w:ascii="Arial" w:eastAsia="Calibri" w:hAnsi="Arial" w:cs="Arial"/>
                <w:b w:val="0"/>
                <w:sz w:val="20"/>
                <w:szCs w:val="20"/>
              </w:rPr>
            </w:pPr>
            <w:r w:rsidRPr="009628AF">
              <w:rPr>
                <w:rFonts w:ascii="Arial" w:eastAsia="Calibri" w:hAnsi="Arial" w:cs="Arial"/>
                <w:sz w:val="20"/>
                <w:szCs w:val="20"/>
              </w:rPr>
              <w:t>Week:</w:t>
            </w:r>
          </w:p>
        </w:tc>
        <w:tc>
          <w:tcPr>
            <w:tcW w:w="0" w:type="auto"/>
          </w:tcPr>
          <w:p w14:paraId="148A3889" w14:textId="3E57466E" w:rsidR="00F44D38" w:rsidRPr="009628AF" w:rsidRDefault="00F44D38" w:rsidP="004B37CB">
            <w:pPr>
              <w:widowControl w:val="0"/>
              <w:autoSpaceDE w:val="0"/>
              <w:autoSpaceDN w:val="0"/>
              <w:spacing w:line="257" w:lineRule="exact"/>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9628AF">
              <w:rPr>
                <w:rFonts w:ascii="Arial" w:eastAsia="Calibri" w:hAnsi="Arial" w:cs="Arial"/>
                <w:sz w:val="20"/>
                <w:szCs w:val="20"/>
              </w:rPr>
              <w:t>Topic:</w:t>
            </w:r>
          </w:p>
        </w:tc>
        <w:tc>
          <w:tcPr>
            <w:tcW w:w="0" w:type="auto"/>
          </w:tcPr>
          <w:p w14:paraId="15A795DF" w14:textId="77777777" w:rsidR="00F44D38" w:rsidRPr="009628AF" w:rsidRDefault="00F44D38" w:rsidP="004B37CB">
            <w:pPr>
              <w:widowControl w:val="0"/>
              <w:autoSpaceDE w:val="0"/>
              <w:autoSpaceDN w:val="0"/>
              <w:ind w:right="274"/>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9628AF">
              <w:rPr>
                <w:rFonts w:ascii="Arial" w:eastAsia="Calibri" w:hAnsi="Arial" w:cs="Arial"/>
                <w:sz w:val="20"/>
                <w:szCs w:val="20"/>
              </w:rPr>
              <w:t>Readings: (Behrman)</w:t>
            </w:r>
          </w:p>
        </w:tc>
        <w:tc>
          <w:tcPr>
            <w:tcW w:w="0" w:type="auto"/>
          </w:tcPr>
          <w:p w14:paraId="38BE2683" w14:textId="40D745FE" w:rsidR="00F44D38" w:rsidRPr="009628AF" w:rsidRDefault="004B37CB" w:rsidP="004B37CB">
            <w:pPr>
              <w:widowControl w:val="0"/>
              <w:autoSpaceDE w:val="0"/>
              <w:autoSpaceDN w:val="0"/>
              <w:ind w:right="177"/>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9628AF">
              <w:rPr>
                <w:rFonts w:ascii="Arial" w:eastAsia="Calibri" w:hAnsi="Arial" w:cs="Arial"/>
                <w:sz w:val="20"/>
                <w:szCs w:val="20"/>
              </w:rPr>
              <w:t xml:space="preserve">Complete Readings </w:t>
            </w:r>
            <w:r w:rsidR="00F44D38" w:rsidRPr="009628AF">
              <w:rPr>
                <w:rFonts w:ascii="Arial" w:eastAsia="Calibri" w:hAnsi="Arial" w:cs="Arial"/>
                <w:sz w:val="20"/>
                <w:szCs w:val="20"/>
              </w:rPr>
              <w:t>&amp; Modules by</w:t>
            </w:r>
            <w:r w:rsidRPr="009628AF">
              <w:rPr>
                <w:rFonts w:ascii="Arial" w:eastAsia="Calibri" w:hAnsi="Arial" w:cs="Arial"/>
                <w:sz w:val="20"/>
                <w:szCs w:val="20"/>
              </w:rPr>
              <w:t xml:space="preserve"> </w:t>
            </w:r>
            <w:r w:rsidR="00F44D38" w:rsidRPr="009628AF">
              <w:rPr>
                <w:rFonts w:ascii="Arial" w:eastAsia="Calibri" w:hAnsi="Arial" w:cs="Arial"/>
                <w:sz w:val="20"/>
                <w:szCs w:val="20"/>
              </w:rPr>
              <w:t>Mon:</w:t>
            </w:r>
          </w:p>
        </w:tc>
        <w:tc>
          <w:tcPr>
            <w:tcW w:w="0" w:type="auto"/>
          </w:tcPr>
          <w:p w14:paraId="736EB034" w14:textId="77777777" w:rsidR="00F44D38" w:rsidRPr="009628AF" w:rsidRDefault="00F44D38" w:rsidP="004B37CB">
            <w:pPr>
              <w:widowControl w:val="0"/>
              <w:autoSpaceDE w:val="0"/>
              <w:autoSpaceDN w:val="0"/>
              <w:ind w:right="197"/>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9628AF">
              <w:rPr>
                <w:rFonts w:ascii="Arial" w:eastAsia="Calibri" w:hAnsi="Arial" w:cs="Arial"/>
                <w:sz w:val="20"/>
                <w:szCs w:val="20"/>
              </w:rPr>
              <w:t>Assignment/ Quiz</w:t>
            </w:r>
          </w:p>
        </w:tc>
      </w:tr>
      <w:tr w:rsidR="00FE13FB" w:rsidRPr="009628AF" w14:paraId="7950C78B" w14:textId="77777777" w:rsidTr="00FE13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2D512AD1" w14:textId="77777777" w:rsidR="00F44D38" w:rsidRPr="009628AF" w:rsidRDefault="00F44D38" w:rsidP="004B37CB">
            <w:pPr>
              <w:widowControl w:val="0"/>
              <w:autoSpaceDE w:val="0"/>
              <w:autoSpaceDN w:val="0"/>
              <w:spacing w:before="1"/>
              <w:ind w:right="1"/>
              <w:rPr>
                <w:rFonts w:ascii="Arial" w:eastAsia="Calibri" w:hAnsi="Arial" w:cs="Arial"/>
                <w:b w:val="0"/>
                <w:sz w:val="20"/>
                <w:szCs w:val="20"/>
              </w:rPr>
            </w:pPr>
            <w:r w:rsidRPr="009628AF">
              <w:rPr>
                <w:rFonts w:ascii="Arial" w:eastAsia="Calibri" w:hAnsi="Arial" w:cs="Arial"/>
                <w:sz w:val="20"/>
                <w:szCs w:val="20"/>
              </w:rPr>
              <w:t>1</w:t>
            </w:r>
          </w:p>
        </w:tc>
        <w:tc>
          <w:tcPr>
            <w:tcW w:w="0" w:type="auto"/>
          </w:tcPr>
          <w:p w14:paraId="1DE45232" w14:textId="2AC7F94A" w:rsidR="00F44D38" w:rsidRPr="009628AF" w:rsidRDefault="00494E2F" w:rsidP="004B37CB">
            <w:pPr>
              <w:widowControl w:val="0"/>
              <w:autoSpaceDE w:val="0"/>
              <w:autoSpaceDN w:val="0"/>
              <w:spacing w:line="267" w:lineRule="exact"/>
              <w:ind w:left="108"/>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Introduction and Overview</w:t>
            </w:r>
          </w:p>
        </w:tc>
        <w:tc>
          <w:tcPr>
            <w:tcW w:w="0" w:type="auto"/>
          </w:tcPr>
          <w:p w14:paraId="5B31F977" w14:textId="0B77C654" w:rsidR="00F44D38" w:rsidRPr="009628AF" w:rsidRDefault="00F44D38" w:rsidP="004B37CB">
            <w:pPr>
              <w:widowControl w:val="0"/>
              <w:autoSpaceDE w:val="0"/>
              <w:autoSpaceDN w:val="0"/>
              <w:spacing w:line="267" w:lineRule="exact"/>
              <w:ind w:right="1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 xml:space="preserve">Ch. </w:t>
            </w:r>
            <w:r w:rsidR="00494E2F" w:rsidRPr="009628AF">
              <w:rPr>
                <w:rFonts w:ascii="Arial" w:eastAsia="Calibri" w:hAnsi="Arial" w:cs="Arial"/>
                <w:sz w:val="20"/>
                <w:szCs w:val="20"/>
              </w:rPr>
              <w:t xml:space="preserve">1 and </w:t>
            </w:r>
            <w:r w:rsidRPr="009628AF">
              <w:rPr>
                <w:rFonts w:ascii="Arial" w:eastAsia="Calibri" w:hAnsi="Arial" w:cs="Arial"/>
                <w:sz w:val="20"/>
                <w:szCs w:val="20"/>
              </w:rPr>
              <w:t>2</w:t>
            </w:r>
          </w:p>
        </w:tc>
        <w:tc>
          <w:tcPr>
            <w:tcW w:w="0" w:type="auto"/>
          </w:tcPr>
          <w:p w14:paraId="273C3801" w14:textId="30694A6F" w:rsidR="00F44D38" w:rsidRPr="009628AF" w:rsidRDefault="007321D6" w:rsidP="004B37CB">
            <w:pPr>
              <w:widowControl w:val="0"/>
              <w:autoSpaceDE w:val="0"/>
              <w:autoSpaceDN w:val="0"/>
              <w:spacing w:line="267" w:lineRule="exact"/>
              <w:ind w:right="42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8/26</w:t>
            </w:r>
          </w:p>
        </w:tc>
        <w:tc>
          <w:tcPr>
            <w:tcW w:w="0" w:type="auto"/>
          </w:tcPr>
          <w:p w14:paraId="16A955E4" w14:textId="77777777" w:rsidR="00F44D38" w:rsidRPr="009628AF" w:rsidRDefault="00F44D38" w:rsidP="004B37CB">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FE13FB" w:rsidRPr="009628AF" w14:paraId="4745A23D" w14:textId="77777777" w:rsidTr="00FE13F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2B0416C9" w14:textId="77777777" w:rsidR="00F44D38" w:rsidRPr="009628AF" w:rsidRDefault="00F44D38" w:rsidP="004B37CB">
            <w:pPr>
              <w:widowControl w:val="0"/>
              <w:autoSpaceDE w:val="0"/>
              <w:autoSpaceDN w:val="0"/>
              <w:spacing w:line="258" w:lineRule="exact"/>
              <w:ind w:right="1"/>
              <w:rPr>
                <w:rFonts w:ascii="Arial" w:eastAsia="Calibri" w:hAnsi="Arial" w:cs="Arial"/>
                <w:b w:val="0"/>
                <w:sz w:val="20"/>
                <w:szCs w:val="20"/>
              </w:rPr>
            </w:pPr>
            <w:r w:rsidRPr="009628AF">
              <w:rPr>
                <w:rFonts w:ascii="Arial" w:eastAsia="Calibri" w:hAnsi="Arial" w:cs="Arial"/>
                <w:sz w:val="20"/>
                <w:szCs w:val="20"/>
              </w:rPr>
              <w:t>2</w:t>
            </w:r>
          </w:p>
        </w:tc>
        <w:tc>
          <w:tcPr>
            <w:tcW w:w="0" w:type="auto"/>
          </w:tcPr>
          <w:p w14:paraId="56EAD716" w14:textId="2793F17B" w:rsidR="00F44D38" w:rsidRPr="009628AF" w:rsidRDefault="00494E2F" w:rsidP="004B37CB">
            <w:pPr>
              <w:widowControl w:val="0"/>
              <w:autoSpaceDE w:val="0"/>
              <w:autoSpaceDN w:val="0"/>
              <w:spacing w:line="261" w:lineRule="exact"/>
              <w:ind w:left="108"/>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Motion &amp; Sound Waves Part 1</w:t>
            </w:r>
          </w:p>
        </w:tc>
        <w:tc>
          <w:tcPr>
            <w:tcW w:w="0" w:type="auto"/>
          </w:tcPr>
          <w:p w14:paraId="0A4A5E6E" w14:textId="252BC38B" w:rsidR="00F44D38" w:rsidRPr="009628AF" w:rsidRDefault="00F44D38" w:rsidP="004B37CB">
            <w:pPr>
              <w:widowControl w:val="0"/>
              <w:autoSpaceDE w:val="0"/>
              <w:autoSpaceDN w:val="0"/>
              <w:spacing w:line="261" w:lineRule="exact"/>
              <w:ind w:right="1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 xml:space="preserve">Ch. </w:t>
            </w:r>
            <w:r w:rsidR="00494E2F" w:rsidRPr="009628AF">
              <w:rPr>
                <w:rFonts w:ascii="Arial" w:eastAsia="Calibri" w:hAnsi="Arial" w:cs="Arial"/>
                <w:sz w:val="20"/>
                <w:szCs w:val="20"/>
              </w:rPr>
              <w:t>2 and 3</w:t>
            </w:r>
          </w:p>
        </w:tc>
        <w:tc>
          <w:tcPr>
            <w:tcW w:w="0" w:type="auto"/>
          </w:tcPr>
          <w:p w14:paraId="621569F7" w14:textId="661A2B4D" w:rsidR="00F44D38" w:rsidRPr="009628AF" w:rsidRDefault="00E64647" w:rsidP="004B37CB">
            <w:pPr>
              <w:widowControl w:val="0"/>
              <w:autoSpaceDE w:val="0"/>
              <w:autoSpaceDN w:val="0"/>
              <w:spacing w:line="261" w:lineRule="exact"/>
              <w:ind w:right="42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8/26</w:t>
            </w:r>
          </w:p>
        </w:tc>
        <w:tc>
          <w:tcPr>
            <w:tcW w:w="0" w:type="auto"/>
          </w:tcPr>
          <w:p w14:paraId="1E553E59" w14:textId="77777777" w:rsidR="00F44D38" w:rsidRPr="009628AF" w:rsidRDefault="00F44D38" w:rsidP="004B37C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FE13FB" w:rsidRPr="009628AF" w14:paraId="6A3118DA" w14:textId="77777777" w:rsidTr="00FE13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56DEA0E" w14:textId="77777777" w:rsidR="00F44D38" w:rsidRPr="009628AF" w:rsidRDefault="00F44D38" w:rsidP="004B37CB">
            <w:pPr>
              <w:widowControl w:val="0"/>
              <w:autoSpaceDE w:val="0"/>
              <w:autoSpaceDN w:val="0"/>
              <w:spacing w:line="258" w:lineRule="exact"/>
              <w:ind w:right="1"/>
              <w:rPr>
                <w:rFonts w:ascii="Arial" w:eastAsia="Calibri" w:hAnsi="Arial" w:cs="Arial"/>
                <w:b w:val="0"/>
                <w:sz w:val="20"/>
                <w:szCs w:val="20"/>
              </w:rPr>
            </w:pPr>
            <w:r w:rsidRPr="009628AF">
              <w:rPr>
                <w:rFonts w:ascii="Arial" w:eastAsia="Calibri" w:hAnsi="Arial" w:cs="Arial"/>
                <w:sz w:val="20"/>
                <w:szCs w:val="20"/>
              </w:rPr>
              <w:t>3</w:t>
            </w:r>
          </w:p>
        </w:tc>
        <w:tc>
          <w:tcPr>
            <w:tcW w:w="0" w:type="auto"/>
          </w:tcPr>
          <w:p w14:paraId="74B90A80" w14:textId="7B06808C" w:rsidR="00F44D38" w:rsidRPr="009628AF" w:rsidRDefault="00494E2F" w:rsidP="004B37CB">
            <w:pPr>
              <w:widowControl w:val="0"/>
              <w:autoSpaceDE w:val="0"/>
              <w:autoSpaceDN w:val="0"/>
              <w:spacing w:line="265" w:lineRule="exact"/>
              <w:ind w:left="108"/>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Sound Waves Part 2</w:t>
            </w:r>
          </w:p>
        </w:tc>
        <w:tc>
          <w:tcPr>
            <w:tcW w:w="0" w:type="auto"/>
          </w:tcPr>
          <w:p w14:paraId="79D4D485" w14:textId="5E87BC78" w:rsidR="00F44D38" w:rsidRPr="009628AF" w:rsidRDefault="00F44D38" w:rsidP="004B37CB">
            <w:pPr>
              <w:widowControl w:val="0"/>
              <w:autoSpaceDE w:val="0"/>
              <w:autoSpaceDN w:val="0"/>
              <w:spacing w:line="265" w:lineRule="exact"/>
              <w:ind w:right="156"/>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 xml:space="preserve">Ch. </w:t>
            </w:r>
            <w:r w:rsidR="00494E2F" w:rsidRPr="009628AF">
              <w:rPr>
                <w:rFonts w:ascii="Arial" w:eastAsia="Calibri" w:hAnsi="Arial" w:cs="Arial"/>
                <w:sz w:val="20"/>
                <w:szCs w:val="20"/>
              </w:rPr>
              <w:t>3</w:t>
            </w:r>
          </w:p>
        </w:tc>
        <w:tc>
          <w:tcPr>
            <w:tcW w:w="0" w:type="auto"/>
          </w:tcPr>
          <w:p w14:paraId="74E9F49D" w14:textId="198A3BCA" w:rsidR="00F44D38" w:rsidRPr="009628AF" w:rsidRDefault="00F44D38" w:rsidP="004B37CB">
            <w:pPr>
              <w:widowControl w:val="0"/>
              <w:autoSpaceDE w:val="0"/>
              <w:autoSpaceDN w:val="0"/>
              <w:spacing w:line="265" w:lineRule="exact"/>
              <w:ind w:right="42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9/</w:t>
            </w:r>
            <w:r w:rsidR="00E64647" w:rsidRPr="009628AF">
              <w:rPr>
                <w:rFonts w:ascii="Arial" w:eastAsia="Calibri" w:hAnsi="Arial" w:cs="Arial"/>
                <w:sz w:val="20"/>
                <w:szCs w:val="20"/>
              </w:rPr>
              <w:t>2</w:t>
            </w:r>
            <w:r w:rsidRPr="009628AF">
              <w:rPr>
                <w:rFonts w:ascii="Arial" w:eastAsia="Calibri" w:hAnsi="Arial" w:cs="Arial"/>
                <w:sz w:val="20"/>
                <w:szCs w:val="20"/>
              </w:rPr>
              <w:t>*</w:t>
            </w:r>
          </w:p>
        </w:tc>
        <w:tc>
          <w:tcPr>
            <w:tcW w:w="0" w:type="auto"/>
          </w:tcPr>
          <w:p w14:paraId="4E77EFA3" w14:textId="4DE98BDA" w:rsidR="00F44D38" w:rsidRPr="009628AF" w:rsidRDefault="00F44D38" w:rsidP="004B37CB">
            <w:pPr>
              <w:widowControl w:val="0"/>
              <w:autoSpaceDE w:val="0"/>
              <w:autoSpaceDN w:val="0"/>
              <w:spacing w:line="265" w:lineRule="exact"/>
              <w:ind w:right="23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Quiz 1</w:t>
            </w:r>
          </w:p>
        </w:tc>
      </w:tr>
      <w:tr w:rsidR="00FE13FB" w:rsidRPr="009628AF" w14:paraId="285DDD72" w14:textId="77777777" w:rsidTr="00FE13F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78935ED3" w14:textId="77777777" w:rsidR="00F44D38" w:rsidRPr="009628AF" w:rsidRDefault="00F44D38" w:rsidP="004B37CB">
            <w:pPr>
              <w:widowControl w:val="0"/>
              <w:autoSpaceDE w:val="0"/>
              <w:autoSpaceDN w:val="0"/>
              <w:spacing w:line="258" w:lineRule="exact"/>
              <w:ind w:right="1"/>
              <w:rPr>
                <w:rFonts w:ascii="Arial" w:eastAsia="Calibri" w:hAnsi="Arial" w:cs="Arial"/>
                <w:b w:val="0"/>
                <w:sz w:val="20"/>
                <w:szCs w:val="20"/>
              </w:rPr>
            </w:pPr>
            <w:r w:rsidRPr="009628AF">
              <w:rPr>
                <w:rFonts w:ascii="Arial" w:eastAsia="Calibri" w:hAnsi="Arial" w:cs="Arial"/>
                <w:sz w:val="20"/>
                <w:szCs w:val="20"/>
              </w:rPr>
              <w:t>4</w:t>
            </w:r>
          </w:p>
        </w:tc>
        <w:tc>
          <w:tcPr>
            <w:tcW w:w="0" w:type="auto"/>
          </w:tcPr>
          <w:p w14:paraId="48A9B99D" w14:textId="7D8168B9" w:rsidR="00F44D38" w:rsidRPr="009628AF" w:rsidRDefault="00494E2F" w:rsidP="004B37CB">
            <w:pPr>
              <w:widowControl w:val="0"/>
              <w:autoSpaceDE w:val="0"/>
              <w:autoSpaceDN w:val="0"/>
              <w:spacing w:line="265" w:lineRule="exact"/>
              <w:ind w:left="108"/>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Sound Waves Part 3 &amp; Breathing Part 1</w:t>
            </w:r>
          </w:p>
        </w:tc>
        <w:tc>
          <w:tcPr>
            <w:tcW w:w="0" w:type="auto"/>
          </w:tcPr>
          <w:p w14:paraId="3242AAB5" w14:textId="4BD822D8" w:rsidR="00F44D38" w:rsidRPr="009628AF" w:rsidRDefault="00F44D38" w:rsidP="004B37CB">
            <w:pPr>
              <w:widowControl w:val="0"/>
              <w:autoSpaceDE w:val="0"/>
              <w:autoSpaceDN w:val="0"/>
              <w:spacing w:line="265" w:lineRule="exact"/>
              <w:ind w:right="1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 xml:space="preserve">Ch. </w:t>
            </w:r>
            <w:r w:rsidR="00494E2F" w:rsidRPr="009628AF">
              <w:rPr>
                <w:rFonts w:ascii="Arial" w:eastAsia="Calibri" w:hAnsi="Arial" w:cs="Arial"/>
                <w:sz w:val="20"/>
                <w:szCs w:val="20"/>
              </w:rPr>
              <w:t>3 and 4</w:t>
            </w:r>
          </w:p>
        </w:tc>
        <w:tc>
          <w:tcPr>
            <w:tcW w:w="0" w:type="auto"/>
          </w:tcPr>
          <w:p w14:paraId="429BA018" w14:textId="3DE64464" w:rsidR="00F44D38" w:rsidRPr="009628AF" w:rsidRDefault="00E64647" w:rsidP="004B37CB">
            <w:pPr>
              <w:widowControl w:val="0"/>
              <w:autoSpaceDE w:val="0"/>
              <w:autoSpaceDN w:val="0"/>
              <w:spacing w:line="265" w:lineRule="exact"/>
              <w:ind w:right="42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9/9</w:t>
            </w:r>
          </w:p>
        </w:tc>
        <w:tc>
          <w:tcPr>
            <w:tcW w:w="0" w:type="auto"/>
          </w:tcPr>
          <w:p w14:paraId="51A7AB27" w14:textId="77777777" w:rsidR="00F44D38" w:rsidRPr="009628AF" w:rsidRDefault="00F44D38" w:rsidP="004B37CB">
            <w:pPr>
              <w:widowControl w:val="0"/>
              <w:autoSpaceDE w:val="0"/>
              <w:autoSpaceDN w:val="0"/>
              <w:spacing w:line="265" w:lineRule="exact"/>
              <w:ind w:right="23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Assignment 1</w:t>
            </w:r>
          </w:p>
        </w:tc>
      </w:tr>
      <w:tr w:rsidR="00FE13FB" w:rsidRPr="009628AF" w14:paraId="1EE6A338" w14:textId="77777777" w:rsidTr="00FE13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40535EE" w14:textId="77777777" w:rsidR="00F44D38" w:rsidRPr="009628AF" w:rsidRDefault="00F44D38" w:rsidP="004B37CB">
            <w:pPr>
              <w:widowControl w:val="0"/>
              <w:autoSpaceDE w:val="0"/>
              <w:autoSpaceDN w:val="0"/>
              <w:spacing w:line="258" w:lineRule="exact"/>
              <w:ind w:right="1"/>
              <w:rPr>
                <w:rFonts w:ascii="Arial" w:eastAsia="Calibri" w:hAnsi="Arial" w:cs="Arial"/>
                <w:b w:val="0"/>
                <w:sz w:val="20"/>
                <w:szCs w:val="20"/>
              </w:rPr>
            </w:pPr>
            <w:r w:rsidRPr="009628AF">
              <w:rPr>
                <w:rFonts w:ascii="Arial" w:eastAsia="Calibri" w:hAnsi="Arial" w:cs="Arial"/>
                <w:sz w:val="20"/>
                <w:szCs w:val="20"/>
              </w:rPr>
              <w:t>5</w:t>
            </w:r>
          </w:p>
        </w:tc>
        <w:tc>
          <w:tcPr>
            <w:tcW w:w="0" w:type="auto"/>
          </w:tcPr>
          <w:p w14:paraId="46F2CB4B" w14:textId="243E0442" w:rsidR="00F44D38" w:rsidRPr="009628AF" w:rsidRDefault="00494E2F" w:rsidP="004B37CB">
            <w:pPr>
              <w:widowControl w:val="0"/>
              <w:autoSpaceDE w:val="0"/>
              <w:autoSpaceDN w:val="0"/>
              <w:spacing w:line="258" w:lineRule="exact"/>
              <w:ind w:left="108"/>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Breathing Part 2 &amp; Phonation Part 1</w:t>
            </w:r>
          </w:p>
        </w:tc>
        <w:tc>
          <w:tcPr>
            <w:tcW w:w="0" w:type="auto"/>
          </w:tcPr>
          <w:p w14:paraId="6B6DE24C" w14:textId="46CC861D" w:rsidR="00F44D38" w:rsidRPr="009628AF" w:rsidRDefault="00F44D38" w:rsidP="004B37CB">
            <w:pPr>
              <w:widowControl w:val="0"/>
              <w:autoSpaceDE w:val="0"/>
              <w:autoSpaceDN w:val="0"/>
              <w:spacing w:line="258" w:lineRule="exact"/>
              <w:ind w:right="157"/>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 xml:space="preserve">Ch. </w:t>
            </w:r>
            <w:r w:rsidR="00494E2F" w:rsidRPr="009628AF">
              <w:rPr>
                <w:rFonts w:ascii="Arial" w:eastAsia="Calibri" w:hAnsi="Arial" w:cs="Arial"/>
                <w:sz w:val="20"/>
                <w:szCs w:val="20"/>
              </w:rPr>
              <w:t>4 and 5</w:t>
            </w:r>
          </w:p>
        </w:tc>
        <w:tc>
          <w:tcPr>
            <w:tcW w:w="0" w:type="auto"/>
          </w:tcPr>
          <w:p w14:paraId="718F6695" w14:textId="07C4CE63" w:rsidR="00F44D38" w:rsidRPr="009628AF" w:rsidRDefault="00E64647" w:rsidP="004B37CB">
            <w:pPr>
              <w:widowControl w:val="0"/>
              <w:autoSpaceDE w:val="0"/>
              <w:autoSpaceDN w:val="0"/>
              <w:spacing w:line="258" w:lineRule="exact"/>
              <w:ind w:right="42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9/16</w:t>
            </w:r>
          </w:p>
        </w:tc>
        <w:tc>
          <w:tcPr>
            <w:tcW w:w="0" w:type="auto"/>
          </w:tcPr>
          <w:p w14:paraId="0A955B92" w14:textId="77777777" w:rsidR="00F44D38" w:rsidRPr="009628AF" w:rsidRDefault="00F44D38" w:rsidP="004B37CB">
            <w:pPr>
              <w:widowControl w:val="0"/>
              <w:autoSpaceDE w:val="0"/>
              <w:autoSpaceDN w:val="0"/>
              <w:spacing w:line="258" w:lineRule="exact"/>
              <w:ind w:right="23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Quiz 2</w:t>
            </w:r>
          </w:p>
        </w:tc>
      </w:tr>
      <w:tr w:rsidR="00FE13FB" w:rsidRPr="009628AF" w14:paraId="6A7F633F" w14:textId="77777777" w:rsidTr="00FE13F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11105125" w14:textId="77777777" w:rsidR="00F44D38" w:rsidRPr="009628AF" w:rsidRDefault="00F44D38" w:rsidP="004B37CB">
            <w:pPr>
              <w:widowControl w:val="0"/>
              <w:autoSpaceDE w:val="0"/>
              <w:autoSpaceDN w:val="0"/>
              <w:spacing w:line="258" w:lineRule="exact"/>
              <w:ind w:right="1"/>
              <w:rPr>
                <w:rFonts w:ascii="Arial" w:eastAsia="Calibri" w:hAnsi="Arial" w:cs="Arial"/>
                <w:b w:val="0"/>
                <w:sz w:val="20"/>
                <w:szCs w:val="20"/>
              </w:rPr>
            </w:pPr>
            <w:r w:rsidRPr="009628AF">
              <w:rPr>
                <w:rFonts w:ascii="Arial" w:eastAsia="Calibri" w:hAnsi="Arial" w:cs="Arial"/>
                <w:sz w:val="20"/>
                <w:szCs w:val="20"/>
              </w:rPr>
              <w:t>6</w:t>
            </w:r>
          </w:p>
        </w:tc>
        <w:tc>
          <w:tcPr>
            <w:tcW w:w="0" w:type="auto"/>
          </w:tcPr>
          <w:p w14:paraId="3A05BBF4" w14:textId="5515D076" w:rsidR="00F44D38" w:rsidRPr="009628AF" w:rsidRDefault="00494E2F" w:rsidP="004B37CB">
            <w:pPr>
              <w:widowControl w:val="0"/>
              <w:autoSpaceDE w:val="0"/>
              <w:autoSpaceDN w:val="0"/>
              <w:spacing w:line="265" w:lineRule="exact"/>
              <w:ind w:left="108"/>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Phonation Part 2 &amp; Phonation Part 3</w:t>
            </w:r>
          </w:p>
        </w:tc>
        <w:tc>
          <w:tcPr>
            <w:tcW w:w="0" w:type="auto"/>
          </w:tcPr>
          <w:p w14:paraId="09084C5F" w14:textId="18EC5D2F" w:rsidR="00F44D38" w:rsidRPr="009628AF" w:rsidRDefault="00F44D38" w:rsidP="004B37CB">
            <w:pPr>
              <w:widowControl w:val="0"/>
              <w:autoSpaceDE w:val="0"/>
              <w:autoSpaceDN w:val="0"/>
              <w:spacing w:line="265" w:lineRule="exact"/>
              <w:ind w:right="1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 xml:space="preserve">Ch. </w:t>
            </w:r>
            <w:r w:rsidR="00494E2F" w:rsidRPr="009628AF">
              <w:rPr>
                <w:rFonts w:ascii="Arial" w:eastAsia="Calibri" w:hAnsi="Arial" w:cs="Arial"/>
                <w:sz w:val="20"/>
                <w:szCs w:val="20"/>
              </w:rPr>
              <w:t>5 and 6</w:t>
            </w:r>
          </w:p>
        </w:tc>
        <w:tc>
          <w:tcPr>
            <w:tcW w:w="0" w:type="auto"/>
          </w:tcPr>
          <w:p w14:paraId="1E668BFD" w14:textId="0236FEF4" w:rsidR="00F44D38" w:rsidRPr="009628AF" w:rsidRDefault="00E64647" w:rsidP="004B37CB">
            <w:pPr>
              <w:widowControl w:val="0"/>
              <w:autoSpaceDE w:val="0"/>
              <w:autoSpaceDN w:val="0"/>
              <w:spacing w:line="265" w:lineRule="exact"/>
              <w:ind w:right="422"/>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9/23</w:t>
            </w:r>
          </w:p>
        </w:tc>
        <w:tc>
          <w:tcPr>
            <w:tcW w:w="0" w:type="auto"/>
          </w:tcPr>
          <w:p w14:paraId="49129F8B" w14:textId="77777777" w:rsidR="00F44D38" w:rsidRPr="009628AF" w:rsidRDefault="00F44D38" w:rsidP="004B37CB">
            <w:pPr>
              <w:widowControl w:val="0"/>
              <w:autoSpaceDE w:val="0"/>
              <w:autoSpaceDN w:val="0"/>
              <w:spacing w:line="265" w:lineRule="exact"/>
              <w:ind w:right="23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Assignment 2</w:t>
            </w:r>
          </w:p>
        </w:tc>
      </w:tr>
      <w:tr w:rsidR="00FE13FB" w:rsidRPr="009628AF" w14:paraId="449422CA" w14:textId="77777777" w:rsidTr="00FE13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340F5A3A" w14:textId="77777777" w:rsidR="00F44D38" w:rsidRPr="009628AF" w:rsidRDefault="00F44D38" w:rsidP="004B37CB">
            <w:pPr>
              <w:widowControl w:val="0"/>
              <w:autoSpaceDE w:val="0"/>
              <w:autoSpaceDN w:val="0"/>
              <w:spacing w:line="258" w:lineRule="exact"/>
              <w:ind w:right="1"/>
              <w:rPr>
                <w:rFonts w:ascii="Arial" w:eastAsia="Calibri" w:hAnsi="Arial" w:cs="Arial"/>
                <w:b w:val="0"/>
                <w:sz w:val="20"/>
                <w:szCs w:val="20"/>
              </w:rPr>
            </w:pPr>
            <w:r w:rsidRPr="009628AF">
              <w:rPr>
                <w:rFonts w:ascii="Arial" w:eastAsia="Calibri" w:hAnsi="Arial" w:cs="Arial"/>
                <w:sz w:val="20"/>
                <w:szCs w:val="20"/>
              </w:rPr>
              <w:t>7</w:t>
            </w:r>
          </w:p>
        </w:tc>
        <w:tc>
          <w:tcPr>
            <w:tcW w:w="0" w:type="auto"/>
          </w:tcPr>
          <w:p w14:paraId="4C0543F4" w14:textId="0C814FA7" w:rsidR="00F44D38" w:rsidRPr="009628AF" w:rsidRDefault="00494E2F" w:rsidP="004B37CB">
            <w:pPr>
              <w:widowControl w:val="0"/>
              <w:autoSpaceDE w:val="0"/>
              <w:autoSpaceDN w:val="0"/>
              <w:spacing w:line="261" w:lineRule="exact"/>
              <w:ind w:left="108"/>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 xml:space="preserve">Phonation Part 4 &amp; </w:t>
            </w:r>
            <w:r w:rsidR="004C33AE" w:rsidRPr="009628AF">
              <w:rPr>
                <w:rFonts w:ascii="Arial" w:eastAsia="Calibri" w:hAnsi="Arial" w:cs="Arial"/>
                <w:sz w:val="20"/>
                <w:szCs w:val="20"/>
              </w:rPr>
              <w:t>Vowels Part 1</w:t>
            </w:r>
          </w:p>
        </w:tc>
        <w:tc>
          <w:tcPr>
            <w:tcW w:w="0" w:type="auto"/>
          </w:tcPr>
          <w:p w14:paraId="010CBC2A" w14:textId="23AD0560" w:rsidR="00F44D38" w:rsidRPr="009628AF" w:rsidRDefault="00F44D38" w:rsidP="004B37CB">
            <w:pPr>
              <w:widowControl w:val="0"/>
              <w:autoSpaceDE w:val="0"/>
              <w:autoSpaceDN w:val="0"/>
              <w:spacing w:line="261" w:lineRule="exact"/>
              <w:ind w:right="16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 xml:space="preserve">Ch. </w:t>
            </w:r>
            <w:r w:rsidR="00494E2F" w:rsidRPr="009628AF">
              <w:rPr>
                <w:rFonts w:ascii="Arial" w:eastAsia="Calibri" w:hAnsi="Arial" w:cs="Arial"/>
                <w:sz w:val="20"/>
                <w:szCs w:val="20"/>
              </w:rPr>
              <w:t>6 and 7</w:t>
            </w:r>
          </w:p>
        </w:tc>
        <w:tc>
          <w:tcPr>
            <w:tcW w:w="0" w:type="auto"/>
          </w:tcPr>
          <w:p w14:paraId="609B4689" w14:textId="01C2FC55" w:rsidR="00F44D38" w:rsidRPr="009628AF" w:rsidRDefault="00E64647" w:rsidP="004B37CB">
            <w:pPr>
              <w:widowControl w:val="0"/>
              <w:autoSpaceDE w:val="0"/>
              <w:autoSpaceDN w:val="0"/>
              <w:spacing w:line="261" w:lineRule="exact"/>
              <w:ind w:right="422"/>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9/30</w:t>
            </w:r>
          </w:p>
        </w:tc>
        <w:tc>
          <w:tcPr>
            <w:tcW w:w="0" w:type="auto"/>
          </w:tcPr>
          <w:p w14:paraId="3D92D221" w14:textId="4B910C2D" w:rsidR="00F44D38" w:rsidRPr="009628AF" w:rsidRDefault="00F44D38" w:rsidP="004B37CB">
            <w:pPr>
              <w:widowControl w:val="0"/>
              <w:autoSpaceDE w:val="0"/>
              <w:autoSpaceDN w:val="0"/>
              <w:spacing w:line="261" w:lineRule="exact"/>
              <w:ind w:right="23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Exam 1</w:t>
            </w:r>
          </w:p>
        </w:tc>
      </w:tr>
      <w:tr w:rsidR="00FE13FB" w:rsidRPr="009628AF" w14:paraId="2DF4F00F" w14:textId="77777777" w:rsidTr="00FE13F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02078151" w14:textId="77777777" w:rsidR="00F44D38" w:rsidRPr="009628AF" w:rsidRDefault="00F44D38" w:rsidP="004B37CB">
            <w:pPr>
              <w:widowControl w:val="0"/>
              <w:autoSpaceDE w:val="0"/>
              <w:autoSpaceDN w:val="0"/>
              <w:spacing w:line="258" w:lineRule="exact"/>
              <w:ind w:right="1"/>
              <w:rPr>
                <w:rFonts w:ascii="Arial" w:eastAsia="Calibri" w:hAnsi="Arial" w:cs="Arial"/>
                <w:b w:val="0"/>
                <w:sz w:val="20"/>
                <w:szCs w:val="20"/>
              </w:rPr>
            </w:pPr>
            <w:r w:rsidRPr="009628AF">
              <w:rPr>
                <w:rFonts w:ascii="Arial" w:eastAsia="Calibri" w:hAnsi="Arial" w:cs="Arial"/>
                <w:sz w:val="20"/>
                <w:szCs w:val="20"/>
              </w:rPr>
              <w:t>8</w:t>
            </w:r>
          </w:p>
        </w:tc>
        <w:tc>
          <w:tcPr>
            <w:tcW w:w="0" w:type="auto"/>
          </w:tcPr>
          <w:p w14:paraId="74F8C369" w14:textId="05A96915" w:rsidR="00F44D38" w:rsidRPr="009628AF" w:rsidRDefault="004C33AE" w:rsidP="004B37CB">
            <w:pPr>
              <w:widowControl w:val="0"/>
              <w:autoSpaceDE w:val="0"/>
              <w:autoSpaceDN w:val="0"/>
              <w:spacing w:line="265" w:lineRule="exact"/>
              <w:ind w:left="108"/>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Vowels Part 2</w:t>
            </w:r>
          </w:p>
        </w:tc>
        <w:tc>
          <w:tcPr>
            <w:tcW w:w="0" w:type="auto"/>
          </w:tcPr>
          <w:p w14:paraId="066D7BD3" w14:textId="5E96F244" w:rsidR="00F44D38" w:rsidRPr="009628AF" w:rsidRDefault="00F44D38" w:rsidP="004B37CB">
            <w:pPr>
              <w:widowControl w:val="0"/>
              <w:autoSpaceDE w:val="0"/>
              <w:autoSpaceDN w:val="0"/>
              <w:spacing w:line="265" w:lineRule="exact"/>
              <w:ind w:right="1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 xml:space="preserve">Ch. </w:t>
            </w:r>
            <w:r w:rsidR="004C33AE" w:rsidRPr="009628AF">
              <w:rPr>
                <w:rFonts w:ascii="Arial" w:eastAsia="Calibri" w:hAnsi="Arial" w:cs="Arial"/>
                <w:sz w:val="20"/>
                <w:szCs w:val="20"/>
              </w:rPr>
              <w:t>7</w:t>
            </w:r>
          </w:p>
        </w:tc>
        <w:tc>
          <w:tcPr>
            <w:tcW w:w="0" w:type="auto"/>
          </w:tcPr>
          <w:p w14:paraId="31340E9E" w14:textId="0BC8567D" w:rsidR="00F44D38" w:rsidRPr="009628AF" w:rsidRDefault="00E64647" w:rsidP="004B37CB">
            <w:pPr>
              <w:widowControl w:val="0"/>
              <w:autoSpaceDE w:val="0"/>
              <w:autoSpaceDN w:val="0"/>
              <w:spacing w:line="265" w:lineRule="exact"/>
              <w:ind w:right="42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10/7</w:t>
            </w:r>
          </w:p>
        </w:tc>
        <w:tc>
          <w:tcPr>
            <w:tcW w:w="0" w:type="auto"/>
          </w:tcPr>
          <w:p w14:paraId="38EE6DBE" w14:textId="77777777" w:rsidR="00F44D38" w:rsidRPr="009628AF" w:rsidRDefault="00F44D38" w:rsidP="004B37CB">
            <w:pPr>
              <w:widowControl w:val="0"/>
              <w:autoSpaceDE w:val="0"/>
              <w:autoSpaceDN w:val="0"/>
              <w:spacing w:line="265" w:lineRule="exact"/>
              <w:ind w:right="23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Assignment 3</w:t>
            </w:r>
          </w:p>
        </w:tc>
      </w:tr>
      <w:tr w:rsidR="00FE13FB" w:rsidRPr="009628AF" w14:paraId="133CD718" w14:textId="77777777" w:rsidTr="00FE13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28AA47B7" w14:textId="77777777" w:rsidR="00F44D38" w:rsidRPr="009628AF" w:rsidRDefault="00F44D38" w:rsidP="004B37CB">
            <w:pPr>
              <w:widowControl w:val="0"/>
              <w:autoSpaceDE w:val="0"/>
              <w:autoSpaceDN w:val="0"/>
              <w:spacing w:line="258" w:lineRule="exact"/>
              <w:ind w:right="1"/>
              <w:rPr>
                <w:rFonts w:ascii="Arial" w:eastAsia="Calibri" w:hAnsi="Arial" w:cs="Arial"/>
                <w:b w:val="0"/>
                <w:sz w:val="20"/>
                <w:szCs w:val="20"/>
              </w:rPr>
            </w:pPr>
            <w:r w:rsidRPr="009628AF">
              <w:rPr>
                <w:rFonts w:ascii="Arial" w:eastAsia="Calibri" w:hAnsi="Arial" w:cs="Arial"/>
                <w:sz w:val="20"/>
                <w:szCs w:val="20"/>
              </w:rPr>
              <w:t>9</w:t>
            </w:r>
          </w:p>
        </w:tc>
        <w:tc>
          <w:tcPr>
            <w:tcW w:w="0" w:type="auto"/>
          </w:tcPr>
          <w:p w14:paraId="278E1046" w14:textId="6959F66C" w:rsidR="00F44D38" w:rsidRPr="009628AF" w:rsidRDefault="004C33AE" w:rsidP="004B37CB">
            <w:pPr>
              <w:widowControl w:val="0"/>
              <w:autoSpaceDE w:val="0"/>
              <w:autoSpaceDN w:val="0"/>
              <w:spacing w:line="261" w:lineRule="exact"/>
              <w:ind w:left="108"/>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Vowels Part 3</w:t>
            </w:r>
          </w:p>
        </w:tc>
        <w:tc>
          <w:tcPr>
            <w:tcW w:w="0" w:type="auto"/>
          </w:tcPr>
          <w:p w14:paraId="10130A46" w14:textId="1141A7E5" w:rsidR="00F44D38" w:rsidRPr="009628AF" w:rsidRDefault="004C33AE" w:rsidP="004B37CB">
            <w:pPr>
              <w:widowControl w:val="0"/>
              <w:autoSpaceDE w:val="0"/>
              <w:autoSpaceDN w:val="0"/>
              <w:spacing w:line="261" w:lineRule="exact"/>
              <w:ind w:right="15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Ch. 7</w:t>
            </w:r>
          </w:p>
        </w:tc>
        <w:tc>
          <w:tcPr>
            <w:tcW w:w="0" w:type="auto"/>
          </w:tcPr>
          <w:p w14:paraId="457DE5CA" w14:textId="56BE29EF" w:rsidR="00F44D38" w:rsidRPr="009628AF" w:rsidRDefault="00E64647" w:rsidP="004B37CB">
            <w:pPr>
              <w:widowControl w:val="0"/>
              <w:autoSpaceDE w:val="0"/>
              <w:autoSpaceDN w:val="0"/>
              <w:spacing w:line="261" w:lineRule="exact"/>
              <w:ind w:right="42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10/14</w:t>
            </w:r>
          </w:p>
        </w:tc>
        <w:tc>
          <w:tcPr>
            <w:tcW w:w="0" w:type="auto"/>
          </w:tcPr>
          <w:p w14:paraId="72BE8D3A" w14:textId="3935BEF6" w:rsidR="00F44D38" w:rsidRPr="009628AF" w:rsidRDefault="00F44D38" w:rsidP="004B37CB">
            <w:pPr>
              <w:widowControl w:val="0"/>
              <w:autoSpaceDE w:val="0"/>
              <w:autoSpaceDN w:val="0"/>
              <w:spacing w:line="261" w:lineRule="exact"/>
              <w:ind w:right="23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Quiz 3</w:t>
            </w:r>
          </w:p>
        </w:tc>
      </w:tr>
      <w:tr w:rsidR="00FE13FB" w:rsidRPr="009628AF" w14:paraId="47850B20" w14:textId="77777777" w:rsidTr="00FE13F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20147249" w14:textId="77777777" w:rsidR="00F44D38" w:rsidRPr="009628AF" w:rsidRDefault="00F44D38" w:rsidP="004B37CB">
            <w:pPr>
              <w:widowControl w:val="0"/>
              <w:autoSpaceDE w:val="0"/>
              <w:autoSpaceDN w:val="0"/>
              <w:spacing w:line="258" w:lineRule="exact"/>
              <w:ind w:right="87"/>
              <w:rPr>
                <w:rFonts w:ascii="Arial" w:eastAsia="Calibri" w:hAnsi="Arial" w:cs="Arial"/>
                <w:b w:val="0"/>
                <w:sz w:val="20"/>
                <w:szCs w:val="20"/>
              </w:rPr>
            </w:pPr>
            <w:r w:rsidRPr="009628AF">
              <w:rPr>
                <w:rFonts w:ascii="Arial" w:eastAsia="Calibri" w:hAnsi="Arial" w:cs="Arial"/>
                <w:sz w:val="20"/>
                <w:szCs w:val="20"/>
              </w:rPr>
              <w:t>10</w:t>
            </w:r>
          </w:p>
        </w:tc>
        <w:tc>
          <w:tcPr>
            <w:tcW w:w="0" w:type="auto"/>
          </w:tcPr>
          <w:p w14:paraId="4B7127B2" w14:textId="1C188C9E" w:rsidR="00F44D38" w:rsidRPr="009628AF" w:rsidRDefault="00F44D38" w:rsidP="004B37CB">
            <w:pPr>
              <w:widowControl w:val="0"/>
              <w:autoSpaceDE w:val="0"/>
              <w:autoSpaceDN w:val="0"/>
              <w:spacing w:line="265" w:lineRule="exact"/>
              <w:ind w:left="108"/>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Consonants</w:t>
            </w:r>
            <w:r w:rsidR="0036643E" w:rsidRPr="009628AF">
              <w:rPr>
                <w:rFonts w:ascii="Arial" w:eastAsia="Calibri" w:hAnsi="Arial" w:cs="Arial"/>
                <w:sz w:val="20"/>
                <w:szCs w:val="20"/>
              </w:rPr>
              <w:t xml:space="preserve"> Part 1</w:t>
            </w:r>
          </w:p>
        </w:tc>
        <w:tc>
          <w:tcPr>
            <w:tcW w:w="0" w:type="auto"/>
          </w:tcPr>
          <w:p w14:paraId="4F0CB4F3" w14:textId="43F2681E" w:rsidR="00F44D38" w:rsidRPr="009628AF" w:rsidRDefault="0036643E" w:rsidP="004B37CB">
            <w:pPr>
              <w:widowControl w:val="0"/>
              <w:autoSpaceDE w:val="0"/>
              <w:autoSpaceDN w:val="0"/>
              <w:spacing w:line="265" w:lineRule="exact"/>
              <w:ind w:right="16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Ch. 8</w:t>
            </w:r>
          </w:p>
        </w:tc>
        <w:tc>
          <w:tcPr>
            <w:tcW w:w="0" w:type="auto"/>
          </w:tcPr>
          <w:p w14:paraId="3586AD96" w14:textId="77C20B89" w:rsidR="00F44D38" w:rsidRPr="009628AF" w:rsidRDefault="00E64647" w:rsidP="004B37CB">
            <w:pPr>
              <w:widowControl w:val="0"/>
              <w:autoSpaceDE w:val="0"/>
              <w:autoSpaceDN w:val="0"/>
              <w:spacing w:line="265" w:lineRule="exact"/>
              <w:ind w:right="42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10/21</w:t>
            </w:r>
          </w:p>
        </w:tc>
        <w:tc>
          <w:tcPr>
            <w:tcW w:w="0" w:type="auto"/>
          </w:tcPr>
          <w:p w14:paraId="7EA2D2FC" w14:textId="57DFF93D" w:rsidR="00F44D38" w:rsidRPr="009628AF" w:rsidRDefault="00F44D38" w:rsidP="004B37C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Assignment 4</w:t>
            </w:r>
          </w:p>
        </w:tc>
      </w:tr>
      <w:tr w:rsidR="00FE13FB" w:rsidRPr="009628AF" w14:paraId="5F64BEFD" w14:textId="77777777" w:rsidTr="00FE13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608B4F2" w14:textId="77777777" w:rsidR="00F44D38" w:rsidRPr="009628AF" w:rsidRDefault="00F44D38" w:rsidP="004B37CB">
            <w:pPr>
              <w:widowControl w:val="0"/>
              <w:autoSpaceDE w:val="0"/>
              <w:autoSpaceDN w:val="0"/>
              <w:spacing w:line="258" w:lineRule="exact"/>
              <w:ind w:right="87"/>
              <w:rPr>
                <w:rFonts w:ascii="Arial" w:eastAsia="Calibri" w:hAnsi="Arial" w:cs="Arial"/>
                <w:b w:val="0"/>
                <w:sz w:val="20"/>
                <w:szCs w:val="20"/>
              </w:rPr>
            </w:pPr>
            <w:r w:rsidRPr="009628AF">
              <w:rPr>
                <w:rFonts w:ascii="Arial" w:eastAsia="Calibri" w:hAnsi="Arial" w:cs="Arial"/>
                <w:sz w:val="20"/>
                <w:szCs w:val="20"/>
              </w:rPr>
              <w:t>11</w:t>
            </w:r>
          </w:p>
        </w:tc>
        <w:tc>
          <w:tcPr>
            <w:tcW w:w="0" w:type="auto"/>
          </w:tcPr>
          <w:p w14:paraId="27129E74" w14:textId="685E95A2" w:rsidR="00F44D38" w:rsidRPr="009628AF" w:rsidRDefault="0036643E" w:rsidP="004B37CB">
            <w:pPr>
              <w:widowControl w:val="0"/>
              <w:autoSpaceDE w:val="0"/>
              <w:autoSpaceDN w:val="0"/>
              <w:spacing w:line="258" w:lineRule="exact"/>
              <w:ind w:left="108"/>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Consonants Part 2</w:t>
            </w:r>
          </w:p>
        </w:tc>
        <w:tc>
          <w:tcPr>
            <w:tcW w:w="0" w:type="auto"/>
          </w:tcPr>
          <w:p w14:paraId="10558942" w14:textId="5779EC7A" w:rsidR="00F44D38" w:rsidRPr="009628AF" w:rsidRDefault="0036643E" w:rsidP="004B37CB">
            <w:pPr>
              <w:widowControl w:val="0"/>
              <w:autoSpaceDE w:val="0"/>
              <w:autoSpaceDN w:val="0"/>
              <w:spacing w:line="258" w:lineRule="exact"/>
              <w:ind w:right="157"/>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Ch. 8</w:t>
            </w:r>
          </w:p>
        </w:tc>
        <w:tc>
          <w:tcPr>
            <w:tcW w:w="0" w:type="auto"/>
          </w:tcPr>
          <w:p w14:paraId="3C7F5689" w14:textId="78D8FE58" w:rsidR="00F44D38" w:rsidRPr="009628AF" w:rsidRDefault="00E64647" w:rsidP="004B37CB">
            <w:pPr>
              <w:widowControl w:val="0"/>
              <w:autoSpaceDE w:val="0"/>
              <w:autoSpaceDN w:val="0"/>
              <w:spacing w:line="258" w:lineRule="exact"/>
              <w:ind w:right="42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10/28</w:t>
            </w:r>
          </w:p>
        </w:tc>
        <w:tc>
          <w:tcPr>
            <w:tcW w:w="0" w:type="auto"/>
          </w:tcPr>
          <w:p w14:paraId="23F3EA00" w14:textId="11A921B9" w:rsidR="00F44D38" w:rsidRPr="009628AF" w:rsidRDefault="00F44D38" w:rsidP="004B37CB">
            <w:pPr>
              <w:widowControl w:val="0"/>
              <w:autoSpaceDE w:val="0"/>
              <w:autoSpaceDN w:val="0"/>
              <w:spacing w:line="258" w:lineRule="exact"/>
              <w:ind w:right="23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FE13FB" w:rsidRPr="009628AF" w14:paraId="58FFD679" w14:textId="77777777" w:rsidTr="00FE13F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36FFEA92" w14:textId="77777777" w:rsidR="00F44D38" w:rsidRPr="009628AF" w:rsidRDefault="00F44D38" w:rsidP="004B37CB">
            <w:pPr>
              <w:widowControl w:val="0"/>
              <w:autoSpaceDE w:val="0"/>
              <w:autoSpaceDN w:val="0"/>
              <w:spacing w:line="258" w:lineRule="exact"/>
              <w:ind w:right="87"/>
              <w:rPr>
                <w:rFonts w:ascii="Arial" w:eastAsia="Calibri" w:hAnsi="Arial" w:cs="Arial"/>
                <w:b w:val="0"/>
                <w:sz w:val="20"/>
                <w:szCs w:val="20"/>
              </w:rPr>
            </w:pPr>
            <w:r w:rsidRPr="009628AF">
              <w:rPr>
                <w:rFonts w:ascii="Arial" w:eastAsia="Calibri" w:hAnsi="Arial" w:cs="Arial"/>
                <w:sz w:val="20"/>
                <w:szCs w:val="20"/>
              </w:rPr>
              <w:t>12</w:t>
            </w:r>
          </w:p>
        </w:tc>
        <w:tc>
          <w:tcPr>
            <w:tcW w:w="0" w:type="auto"/>
          </w:tcPr>
          <w:p w14:paraId="12D6A3C8" w14:textId="057679E9" w:rsidR="00F44D38" w:rsidRPr="009628AF" w:rsidRDefault="00F44D38" w:rsidP="004B37CB">
            <w:pPr>
              <w:widowControl w:val="0"/>
              <w:autoSpaceDE w:val="0"/>
              <w:autoSpaceDN w:val="0"/>
              <w:spacing w:line="261" w:lineRule="exact"/>
              <w:ind w:left="108"/>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 xml:space="preserve">Theories </w:t>
            </w:r>
            <w:r w:rsidR="0036643E" w:rsidRPr="009628AF">
              <w:rPr>
                <w:rFonts w:ascii="Arial" w:eastAsia="Calibri" w:hAnsi="Arial" w:cs="Arial"/>
                <w:sz w:val="20"/>
                <w:szCs w:val="20"/>
              </w:rPr>
              <w:t xml:space="preserve">and Models of </w:t>
            </w:r>
            <w:r w:rsidRPr="009628AF">
              <w:rPr>
                <w:rFonts w:ascii="Arial" w:eastAsia="Calibri" w:hAnsi="Arial" w:cs="Arial"/>
                <w:sz w:val="20"/>
                <w:szCs w:val="20"/>
              </w:rPr>
              <w:t>Speech</w:t>
            </w:r>
            <w:r w:rsidR="0036643E" w:rsidRPr="009628AF">
              <w:rPr>
                <w:rFonts w:ascii="Arial" w:eastAsia="Calibri" w:hAnsi="Arial" w:cs="Arial"/>
                <w:sz w:val="20"/>
                <w:szCs w:val="20"/>
              </w:rPr>
              <w:t xml:space="preserve"> Production &amp;</w:t>
            </w:r>
            <w:r w:rsidRPr="009628AF">
              <w:rPr>
                <w:rFonts w:ascii="Arial" w:eastAsia="Calibri" w:hAnsi="Arial" w:cs="Arial"/>
                <w:sz w:val="20"/>
                <w:szCs w:val="20"/>
              </w:rPr>
              <w:t xml:space="preserve"> </w:t>
            </w:r>
            <w:r w:rsidR="0036643E" w:rsidRPr="009628AF">
              <w:rPr>
                <w:rFonts w:ascii="Arial" w:eastAsia="Calibri" w:hAnsi="Arial" w:cs="Arial"/>
                <w:sz w:val="20"/>
                <w:szCs w:val="20"/>
              </w:rPr>
              <w:t xml:space="preserve">Theories of Speech </w:t>
            </w:r>
            <w:r w:rsidRPr="009628AF">
              <w:rPr>
                <w:rFonts w:ascii="Arial" w:eastAsia="Calibri" w:hAnsi="Arial" w:cs="Arial"/>
                <w:sz w:val="20"/>
                <w:szCs w:val="20"/>
              </w:rPr>
              <w:t>Perception</w:t>
            </w:r>
            <w:r w:rsidR="0036643E" w:rsidRPr="009628AF">
              <w:rPr>
                <w:rFonts w:ascii="Arial" w:eastAsia="Calibri" w:hAnsi="Arial" w:cs="Arial"/>
                <w:sz w:val="20"/>
                <w:szCs w:val="20"/>
              </w:rPr>
              <w:t xml:space="preserve"> </w:t>
            </w:r>
            <w:r w:rsidR="00AE47A8" w:rsidRPr="009628AF">
              <w:rPr>
                <w:rFonts w:ascii="Arial" w:eastAsia="Calibri" w:hAnsi="Arial" w:cs="Arial"/>
                <w:sz w:val="20"/>
                <w:szCs w:val="20"/>
              </w:rPr>
              <w:t>P</w:t>
            </w:r>
            <w:r w:rsidR="0036643E" w:rsidRPr="009628AF">
              <w:rPr>
                <w:rFonts w:ascii="Arial" w:eastAsia="Calibri" w:hAnsi="Arial" w:cs="Arial"/>
                <w:sz w:val="20"/>
                <w:szCs w:val="20"/>
              </w:rPr>
              <w:t>art 1</w:t>
            </w:r>
          </w:p>
        </w:tc>
        <w:tc>
          <w:tcPr>
            <w:tcW w:w="0" w:type="auto"/>
          </w:tcPr>
          <w:p w14:paraId="4F55E0BC" w14:textId="60E1030C" w:rsidR="00F44D38" w:rsidRPr="009628AF" w:rsidRDefault="0036643E" w:rsidP="004B37CB">
            <w:pPr>
              <w:widowControl w:val="0"/>
              <w:autoSpaceDE w:val="0"/>
              <w:autoSpaceDN w:val="0"/>
              <w:spacing w:line="261" w:lineRule="exact"/>
              <w:ind w:right="15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Ch. 10 and 11</w:t>
            </w:r>
          </w:p>
        </w:tc>
        <w:tc>
          <w:tcPr>
            <w:tcW w:w="0" w:type="auto"/>
          </w:tcPr>
          <w:p w14:paraId="2C9B652A" w14:textId="47A4FE89" w:rsidR="00F44D38" w:rsidRPr="009628AF" w:rsidRDefault="00F44D38" w:rsidP="004B37CB">
            <w:pPr>
              <w:widowControl w:val="0"/>
              <w:autoSpaceDE w:val="0"/>
              <w:autoSpaceDN w:val="0"/>
              <w:spacing w:line="261" w:lineRule="exact"/>
              <w:ind w:right="42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11/</w:t>
            </w:r>
            <w:r w:rsidR="00E64647" w:rsidRPr="009628AF">
              <w:rPr>
                <w:rFonts w:ascii="Arial" w:eastAsia="Calibri" w:hAnsi="Arial" w:cs="Arial"/>
                <w:sz w:val="20"/>
                <w:szCs w:val="20"/>
              </w:rPr>
              <w:t>4</w:t>
            </w:r>
          </w:p>
        </w:tc>
        <w:tc>
          <w:tcPr>
            <w:tcW w:w="0" w:type="auto"/>
          </w:tcPr>
          <w:p w14:paraId="44FA7FA6" w14:textId="32685096" w:rsidR="00F44D38" w:rsidRPr="009628AF" w:rsidRDefault="00F44D38" w:rsidP="004B37CB">
            <w:pPr>
              <w:widowControl w:val="0"/>
              <w:autoSpaceDE w:val="0"/>
              <w:autoSpaceDN w:val="0"/>
              <w:spacing w:line="261" w:lineRule="exact"/>
              <w:ind w:right="23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Quiz4</w:t>
            </w:r>
          </w:p>
        </w:tc>
      </w:tr>
      <w:tr w:rsidR="00FE13FB" w:rsidRPr="009628AF" w14:paraId="34BE040F" w14:textId="77777777" w:rsidTr="00FE13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69D3D19F" w14:textId="77777777" w:rsidR="00F44D38" w:rsidRPr="009628AF" w:rsidRDefault="00F44D38" w:rsidP="004B37CB">
            <w:pPr>
              <w:widowControl w:val="0"/>
              <w:autoSpaceDE w:val="0"/>
              <w:autoSpaceDN w:val="0"/>
              <w:spacing w:line="258" w:lineRule="exact"/>
              <w:ind w:right="87"/>
              <w:rPr>
                <w:rFonts w:ascii="Arial" w:eastAsia="Calibri" w:hAnsi="Arial" w:cs="Arial"/>
                <w:b w:val="0"/>
                <w:sz w:val="20"/>
                <w:szCs w:val="20"/>
              </w:rPr>
            </w:pPr>
            <w:r w:rsidRPr="009628AF">
              <w:rPr>
                <w:rFonts w:ascii="Arial" w:eastAsia="Calibri" w:hAnsi="Arial" w:cs="Arial"/>
                <w:sz w:val="20"/>
                <w:szCs w:val="20"/>
              </w:rPr>
              <w:t>13</w:t>
            </w:r>
          </w:p>
        </w:tc>
        <w:tc>
          <w:tcPr>
            <w:tcW w:w="0" w:type="auto"/>
          </w:tcPr>
          <w:p w14:paraId="7E1DAFA7" w14:textId="51EC2487" w:rsidR="00F44D38" w:rsidRPr="009628AF" w:rsidRDefault="0036643E" w:rsidP="004B37CB">
            <w:pPr>
              <w:widowControl w:val="0"/>
              <w:autoSpaceDE w:val="0"/>
              <w:autoSpaceDN w:val="0"/>
              <w:spacing w:line="265" w:lineRule="exact"/>
              <w:ind w:left="108"/>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Theories and Models of Speech Production &amp; Theories of Speech Perception Part 2</w:t>
            </w:r>
          </w:p>
        </w:tc>
        <w:tc>
          <w:tcPr>
            <w:tcW w:w="0" w:type="auto"/>
          </w:tcPr>
          <w:p w14:paraId="53E89347" w14:textId="01E76D8D" w:rsidR="00F44D38" w:rsidRPr="009628AF" w:rsidRDefault="0036643E" w:rsidP="004B37CB">
            <w:pPr>
              <w:widowControl w:val="0"/>
              <w:autoSpaceDE w:val="0"/>
              <w:autoSpaceDN w:val="0"/>
              <w:spacing w:line="265" w:lineRule="exact"/>
              <w:ind w:right="15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Ch. 10 and 11</w:t>
            </w:r>
          </w:p>
        </w:tc>
        <w:tc>
          <w:tcPr>
            <w:tcW w:w="0" w:type="auto"/>
          </w:tcPr>
          <w:p w14:paraId="1C66DD24" w14:textId="59343FB1" w:rsidR="00F44D38" w:rsidRPr="009628AF" w:rsidRDefault="00F44D38" w:rsidP="004B37CB">
            <w:pPr>
              <w:widowControl w:val="0"/>
              <w:autoSpaceDE w:val="0"/>
              <w:autoSpaceDN w:val="0"/>
              <w:spacing w:line="265" w:lineRule="exact"/>
              <w:ind w:right="42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11/1</w:t>
            </w:r>
            <w:r w:rsidR="00E64647" w:rsidRPr="009628AF">
              <w:rPr>
                <w:rFonts w:ascii="Arial" w:eastAsia="Calibri" w:hAnsi="Arial" w:cs="Arial"/>
                <w:sz w:val="20"/>
                <w:szCs w:val="20"/>
              </w:rPr>
              <w:t>1</w:t>
            </w:r>
            <w:r w:rsidRPr="009628AF">
              <w:rPr>
                <w:rFonts w:ascii="Arial" w:eastAsia="Calibri" w:hAnsi="Arial" w:cs="Arial"/>
                <w:sz w:val="20"/>
                <w:szCs w:val="20"/>
              </w:rPr>
              <w:t>*</w:t>
            </w:r>
          </w:p>
        </w:tc>
        <w:tc>
          <w:tcPr>
            <w:tcW w:w="0" w:type="auto"/>
          </w:tcPr>
          <w:p w14:paraId="0684EE7E" w14:textId="07F18F90" w:rsidR="00F44D38" w:rsidRPr="009628AF" w:rsidRDefault="00F44D38" w:rsidP="004B37CB">
            <w:pPr>
              <w:widowControl w:val="0"/>
              <w:autoSpaceDE w:val="0"/>
              <w:autoSpaceDN w:val="0"/>
              <w:spacing w:line="265" w:lineRule="exact"/>
              <w:ind w:right="23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p>
        </w:tc>
      </w:tr>
      <w:tr w:rsidR="00FE13FB" w:rsidRPr="009628AF" w14:paraId="41E3ADCE" w14:textId="77777777" w:rsidTr="00FE13F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78AE7456" w14:textId="77777777" w:rsidR="00F44D38" w:rsidRPr="009628AF" w:rsidRDefault="00F44D38" w:rsidP="004B37CB">
            <w:pPr>
              <w:widowControl w:val="0"/>
              <w:autoSpaceDE w:val="0"/>
              <w:autoSpaceDN w:val="0"/>
              <w:spacing w:line="258" w:lineRule="exact"/>
              <w:ind w:right="87"/>
              <w:rPr>
                <w:rFonts w:ascii="Arial" w:eastAsia="Calibri" w:hAnsi="Arial" w:cs="Arial"/>
                <w:b w:val="0"/>
                <w:sz w:val="20"/>
                <w:szCs w:val="20"/>
              </w:rPr>
            </w:pPr>
            <w:r w:rsidRPr="009628AF">
              <w:rPr>
                <w:rFonts w:ascii="Arial" w:eastAsia="Calibri" w:hAnsi="Arial" w:cs="Arial"/>
                <w:sz w:val="20"/>
                <w:szCs w:val="20"/>
              </w:rPr>
              <w:t>14</w:t>
            </w:r>
          </w:p>
        </w:tc>
        <w:tc>
          <w:tcPr>
            <w:tcW w:w="0" w:type="auto"/>
          </w:tcPr>
          <w:p w14:paraId="57B1EC9E" w14:textId="380EB8EF" w:rsidR="00F44D38" w:rsidRPr="009628AF" w:rsidRDefault="0036643E" w:rsidP="004B37CB">
            <w:pPr>
              <w:widowControl w:val="0"/>
              <w:autoSpaceDE w:val="0"/>
              <w:autoSpaceDN w:val="0"/>
              <w:spacing w:line="258" w:lineRule="exact"/>
              <w:ind w:left="108"/>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Instrumentation</w:t>
            </w:r>
            <w:r w:rsidR="00AE47A8" w:rsidRPr="009628AF">
              <w:rPr>
                <w:rFonts w:ascii="Arial" w:eastAsia="Calibri" w:hAnsi="Arial" w:cs="Arial"/>
                <w:sz w:val="20"/>
                <w:szCs w:val="20"/>
              </w:rPr>
              <w:t xml:space="preserve"> P</w:t>
            </w:r>
            <w:r w:rsidRPr="009628AF">
              <w:rPr>
                <w:rFonts w:ascii="Arial" w:eastAsia="Calibri" w:hAnsi="Arial" w:cs="Arial"/>
                <w:sz w:val="20"/>
                <w:szCs w:val="20"/>
              </w:rPr>
              <w:t>art 1</w:t>
            </w:r>
          </w:p>
        </w:tc>
        <w:tc>
          <w:tcPr>
            <w:tcW w:w="0" w:type="auto"/>
          </w:tcPr>
          <w:p w14:paraId="5FCF6075" w14:textId="35652DFC" w:rsidR="00F44D38" w:rsidRPr="009628AF" w:rsidRDefault="0036643E" w:rsidP="004B37CB">
            <w:pPr>
              <w:widowControl w:val="0"/>
              <w:autoSpaceDE w:val="0"/>
              <w:autoSpaceDN w:val="0"/>
              <w:spacing w:line="258" w:lineRule="exact"/>
              <w:ind w:right="15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Ch. 12</w:t>
            </w:r>
            <w:r w:rsidR="00F44D38" w:rsidRPr="009628AF">
              <w:rPr>
                <w:rFonts w:ascii="Arial" w:eastAsia="Calibri" w:hAnsi="Arial" w:cs="Arial"/>
                <w:sz w:val="20"/>
                <w:szCs w:val="20"/>
              </w:rPr>
              <w:t xml:space="preserve">  </w:t>
            </w:r>
          </w:p>
        </w:tc>
        <w:tc>
          <w:tcPr>
            <w:tcW w:w="0" w:type="auto"/>
          </w:tcPr>
          <w:p w14:paraId="31B45A65" w14:textId="37ECDAB2" w:rsidR="00F44D38" w:rsidRPr="009628AF" w:rsidRDefault="00F44D38" w:rsidP="004B37CB">
            <w:pPr>
              <w:widowControl w:val="0"/>
              <w:autoSpaceDE w:val="0"/>
              <w:autoSpaceDN w:val="0"/>
              <w:spacing w:line="258" w:lineRule="exact"/>
              <w:ind w:right="423"/>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11/1</w:t>
            </w:r>
            <w:r w:rsidR="00E64647" w:rsidRPr="009628AF">
              <w:rPr>
                <w:rFonts w:ascii="Arial" w:eastAsia="Calibri" w:hAnsi="Arial" w:cs="Arial"/>
                <w:sz w:val="20"/>
                <w:szCs w:val="20"/>
              </w:rPr>
              <w:t>8</w:t>
            </w:r>
          </w:p>
        </w:tc>
        <w:tc>
          <w:tcPr>
            <w:tcW w:w="0" w:type="auto"/>
          </w:tcPr>
          <w:p w14:paraId="13BFD88F" w14:textId="208BBB0D" w:rsidR="00F44D38" w:rsidRPr="009628AF" w:rsidRDefault="00F44D38" w:rsidP="004B37C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r>
      <w:tr w:rsidR="00FE13FB" w:rsidRPr="009628AF" w14:paraId="73755122" w14:textId="77777777" w:rsidTr="00FE13F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auto"/>
          </w:tcPr>
          <w:p w14:paraId="568F9918" w14:textId="77777777" w:rsidR="00F44D38" w:rsidRPr="009628AF" w:rsidRDefault="00F44D38" w:rsidP="004B37CB">
            <w:pPr>
              <w:widowControl w:val="0"/>
              <w:autoSpaceDE w:val="0"/>
              <w:autoSpaceDN w:val="0"/>
              <w:spacing w:line="258" w:lineRule="exact"/>
              <w:ind w:right="87"/>
              <w:rPr>
                <w:rFonts w:ascii="Arial" w:eastAsia="Calibri" w:hAnsi="Arial" w:cs="Arial"/>
                <w:b w:val="0"/>
                <w:sz w:val="20"/>
                <w:szCs w:val="20"/>
              </w:rPr>
            </w:pPr>
            <w:r w:rsidRPr="009628AF">
              <w:rPr>
                <w:rFonts w:ascii="Arial" w:eastAsia="Calibri" w:hAnsi="Arial" w:cs="Arial"/>
                <w:sz w:val="20"/>
                <w:szCs w:val="20"/>
              </w:rPr>
              <w:t>15</w:t>
            </w:r>
          </w:p>
        </w:tc>
        <w:tc>
          <w:tcPr>
            <w:tcW w:w="0" w:type="auto"/>
          </w:tcPr>
          <w:p w14:paraId="5DF0FEB7" w14:textId="29DB4FEB" w:rsidR="00F44D38" w:rsidRPr="009628AF" w:rsidRDefault="0036643E" w:rsidP="004B37CB">
            <w:pPr>
              <w:widowControl w:val="0"/>
              <w:autoSpaceDE w:val="0"/>
              <w:autoSpaceDN w:val="0"/>
              <w:spacing w:line="266" w:lineRule="exact"/>
              <w:ind w:left="108"/>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Instrumentation</w:t>
            </w:r>
            <w:r w:rsidR="00AE47A8" w:rsidRPr="009628AF">
              <w:rPr>
                <w:rFonts w:ascii="Arial" w:eastAsia="Calibri" w:hAnsi="Arial" w:cs="Arial"/>
                <w:sz w:val="20"/>
                <w:szCs w:val="20"/>
              </w:rPr>
              <w:t xml:space="preserve"> P</w:t>
            </w:r>
            <w:r w:rsidRPr="009628AF">
              <w:rPr>
                <w:rFonts w:ascii="Arial" w:eastAsia="Calibri" w:hAnsi="Arial" w:cs="Arial"/>
                <w:sz w:val="20"/>
                <w:szCs w:val="20"/>
              </w:rPr>
              <w:t>art 2</w:t>
            </w:r>
          </w:p>
        </w:tc>
        <w:tc>
          <w:tcPr>
            <w:tcW w:w="0" w:type="auto"/>
          </w:tcPr>
          <w:p w14:paraId="016899E3" w14:textId="55F96909" w:rsidR="00F44D38" w:rsidRPr="009628AF" w:rsidRDefault="0036643E" w:rsidP="004B37CB">
            <w:pPr>
              <w:widowControl w:val="0"/>
              <w:autoSpaceDE w:val="0"/>
              <w:autoSpaceDN w:val="0"/>
              <w:spacing w:line="266" w:lineRule="exact"/>
              <w:ind w:right="159"/>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Ch. 12</w:t>
            </w:r>
          </w:p>
        </w:tc>
        <w:tc>
          <w:tcPr>
            <w:tcW w:w="0" w:type="auto"/>
          </w:tcPr>
          <w:p w14:paraId="24E4400E" w14:textId="02B4B8ED" w:rsidR="00F44D38" w:rsidRPr="009628AF" w:rsidRDefault="00F44D38" w:rsidP="004B37CB">
            <w:pPr>
              <w:widowControl w:val="0"/>
              <w:autoSpaceDE w:val="0"/>
              <w:autoSpaceDN w:val="0"/>
              <w:spacing w:line="266" w:lineRule="exact"/>
              <w:ind w:right="423"/>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11/2</w:t>
            </w:r>
            <w:r w:rsidR="00E64647" w:rsidRPr="009628AF">
              <w:rPr>
                <w:rFonts w:ascii="Arial" w:eastAsia="Calibri" w:hAnsi="Arial" w:cs="Arial"/>
                <w:sz w:val="20"/>
                <w:szCs w:val="20"/>
              </w:rPr>
              <w:t>5</w:t>
            </w:r>
          </w:p>
        </w:tc>
        <w:tc>
          <w:tcPr>
            <w:tcW w:w="0" w:type="auto"/>
          </w:tcPr>
          <w:p w14:paraId="6BD55D9D" w14:textId="574C5CC6" w:rsidR="00F44D38" w:rsidRPr="009628AF" w:rsidRDefault="004B37CB" w:rsidP="004B37CB">
            <w:pPr>
              <w:widowControl w:val="0"/>
              <w:autoSpaceDE w:val="0"/>
              <w:autoSpaceDN w:val="0"/>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(Thanksgiving week)</w:t>
            </w:r>
          </w:p>
        </w:tc>
      </w:tr>
      <w:tr w:rsidR="00FE13FB" w:rsidRPr="009628AF" w14:paraId="01A0285A" w14:textId="77777777" w:rsidTr="00FE13FB">
        <w:trPr>
          <w:trHeight w:val="288"/>
        </w:trPr>
        <w:tc>
          <w:tcPr>
            <w:cnfStyle w:val="001000000000" w:firstRow="0" w:lastRow="0" w:firstColumn="1" w:lastColumn="0" w:oddVBand="0" w:evenVBand="0" w:oddHBand="0" w:evenHBand="0" w:firstRowFirstColumn="0" w:firstRowLastColumn="0" w:lastRowFirstColumn="0" w:lastRowLastColumn="0"/>
            <w:tcW w:w="0" w:type="auto"/>
          </w:tcPr>
          <w:p w14:paraId="76B6845A" w14:textId="77777777" w:rsidR="00F44D38" w:rsidRPr="009628AF" w:rsidRDefault="00F44D38" w:rsidP="004B37CB">
            <w:pPr>
              <w:widowControl w:val="0"/>
              <w:autoSpaceDE w:val="0"/>
              <w:autoSpaceDN w:val="0"/>
              <w:spacing w:line="258" w:lineRule="exact"/>
              <w:ind w:right="87"/>
              <w:rPr>
                <w:rFonts w:ascii="Arial" w:eastAsia="Calibri" w:hAnsi="Arial" w:cs="Arial"/>
                <w:b w:val="0"/>
                <w:sz w:val="20"/>
                <w:szCs w:val="20"/>
              </w:rPr>
            </w:pPr>
            <w:r w:rsidRPr="009628AF">
              <w:rPr>
                <w:rFonts w:ascii="Arial" w:eastAsia="Calibri" w:hAnsi="Arial" w:cs="Arial"/>
                <w:sz w:val="20"/>
                <w:szCs w:val="20"/>
              </w:rPr>
              <w:t>16</w:t>
            </w:r>
          </w:p>
        </w:tc>
        <w:tc>
          <w:tcPr>
            <w:tcW w:w="0" w:type="auto"/>
          </w:tcPr>
          <w:p w14:paraId="53006C67" w14:textId="70314987" w:rsidR="00F44D38" w:rsidRPr="009628AF" w:rsidRDefault="00F44D38" w:rsidP="004B37CB">
            <w:pPr>
              <w:widowControl w:val="0"/>
              <w:autoSpaceDE w:val="0"/>
              <w:autoSpaceDN w:val="0"/>
              <w:spacing w:line="261" w:lineRule="exact"/>
              <w:ind w:left="108"/>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Exam 2</w:t>
            </w:r>
          </w:p>
        </w:tc>
        <w:tc>
          <w:tcPr>
            <w:tcW w:w="0" w:type="auto"/>
          </w:tcPr>
          <w:p w14:paraId="524B810F" w14:textId="23EE8315" w:rsidR="00F44D38" w:rsidRPr="009628AF" w:rsidRDefault="00F44D38" w:rsidP="004B37CB">
            <w:pPr>
              <w:widowControl w:val="0"/>
              <w:autoSpaceDE w:val="0"/>
              <w:autoSpaceDN w:val="0"/>
              <w:spacing w:line="261" w:lineRule="exact"/>
              <w:ind w:left="146" w:right="159"/>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tc>
        <w:tc>
          <w:tcPr>
            <w:tcW w:w="0" w:type="auto"/>
          </w:tcPr>
          <w:p w14:paraId="35A30DE4" w14:textId="2F1559CD" w:rsidR="00F44D38" w:rsidRPr="009628AF" w:rsidRDefault="00E64647" w:rsidP="004B37C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12/2</w:t>
            </w:r>
          </w:p>
        </w:tc>
        <w:tc>
          <w:tcPr>
            <w:tcW w:w="0" w:type="auto"/>
          </w:tcPr>
          <w:p w14:paraId="38AA8AEB" w14:textId="1A6C228A" w:rsidR="00F44D38" w:rsidRPr="009628AF" w:rsidRDefault="00F44D38" w:rsidP="004B37CB">
            <w:pPr>
              <w:widowControl w:val="0"/>
              <w:autoSpaceDE w:val="0"/>
              <w:autoSpaceDN w:val="0"/>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628AF">
              <w:rPr>
                <w:rFonts w:ascii="Arial" w:eastAsia="Calibri" w:hAnsi="Arial" w:cs="Arial"/>
                <w:sz w:val="20"/>
                <w:szCs w:val="20"/>
              </w:rPr>
              <w:t>Exam 2</w:t>
            </w:r>
          </w:p>
        </w:tc>
      </w:tr>
    </w:tbl>
    <w:p w14:paraId="4B683453" w14:textId="77777777" w:rsidR="00F44D38" w:rsidRPr="009628AF" w:rsidRDefault="00F44D38" w:rsidP="00E65148">
      <w:pPr>
        <w:pStyle w:val="Heading1"/>
        <w:spacing w:before="0" w:line="240" w:lineRule="auto"/>
        <w:rPr>
          <w:rFonts w:ascii="Arial" w:hAnsi="Arial" w:cs="Arial"/>
          <w:sz w:val="20"/>
          <w:szCs w:val="20"/>
          <w:u w:val="single"/>
        </w:rPr>
      </w:pPr>
    </w:p>
    <w:p w14:paraId="30640741" w14:textId="28D23C01" w:rsidR="004D0C92" w:rsidRPr="009628AF" w:rsidRDefault="00EC6E44" w:rsidP="00EC6E44">
      <w:pPr>
        <w:rPr>
          <w:rFonts w:ascii="Arial" w:hAnsi="Arial" w:cs="Arial"/>
          <w:sz w:val="20"/>
          <w:szCs w:val="20"/>
        </w:rPr>
      </w:pPr>
      <w:r w:rsidRPr="009628AF">
        <w:rPr>
          <w:rFonts w:ascii="Arial" w:hAnsi="Arial" w:cs="Arial"/>
          <w:sz w:val="20"/>
          <w:szCs w:val="20"/>
        </w:rPr>
        <w:t>*Holiday on Academic Calendar – No class – complete readings before coming to class on Wednesday</w:t>
      </w:r>
    </w:p>
    <w:p w14:paraId="071A81DB" w14:textId="30D7DE99" w:rsidR="00EF02CC" w:rsidRPr="009628AF" w:rsidRDefault="00EF02CC" w:rsidP="00E65148">
      <w:pPr>
        <w:pStyle w:val="Heading1"/>
        <w:spacing w:before="0" w:line="240" w:lineRule="auto"/>
        <w:rPr>
          <w:rFonts w:ascii="Arial" w:hAnsi="Arial" w:cs="Arial"/>
          <w:sz w:val="20"/>
          <w:szCs w:val="20"/>
          <w:u w:val="single"/>
        </w:rPr>
      </w:pPr>
      <w:r w:rsidRPr="009628AF">
        <w:rPr>
          <w:rFonts w:ascii="Arial" w:hAnsi="Arial" w:cs="Arial"/>
          <w:sz w:val="20"/>
          <w:szCs w:val="20"/>
          <w:u w:val="single"/>
        </w:rPr>
        <w:lastRenderedPageBreak/>
        <w:t>Course Materials</w:t>
      </w:r>
      <w:r w:rsidR="00F43BB4" w:rsidRPr="009628AF">
        <w:rPr>
          <w:rFonts w:ascii="Arial" w:hAnsi="Arial" w:cs="Arial"/>
          <w:sz w:val="20"/>
          <w:szCs w:val="20"/>
          <w:u w:val="single"/>
        </w:rPr>
        <w:t xml:space="preserve"> and Technology</w:t>
      </w:r>
    </w:p>
    <w:p w14:paraId="0D724035" w14:textId="77777777" w:rsidR="00AE7F4B" w:rsidRPr="009628AF" w:rsidRDefault="00AE7F4B" w:rsidP="00E63214">
      <w:pPr>
        <w:autoSpaceDE w:val="0"/>
        <w:autoSpaceDN w:val="0"/>
        <w:adjustRightInd w:val="0"/>
        <w:spacing w:after="0" w:line="240" w:lineRule="auto"/>
        <w:rPr>
          <w:rFonts w:ascii="Arial" w:hAnsi="Arial" w:cs="Arial"/>
          <w:i/>
          <w:sz w:val="20"/>
          <w:szCs w:val="20"/>
        </w:rPr>
      </w:pPr>
    </w:p>
    <w:p w14:paraId="5307320F" w14:textId="0F9F06A0" w:rsidR="00E63214" w:rsidRPr="009628AF" w:rsidRDefault="00737534" w:rsidP="00E63214">
      <w:pPr>
        <w:autoSpaceDE w:val="0"/>
        <w:autoSpaceDN w:val="0"/>
        <w:adjustRightInd w:val="0"/>
        <w:spacing w:after="0" w:line="240" w:lineRule="auto"/>
        <w:rPr>
          <w:rFonts w:ascii="Arial" w:hAnsi="Arial" w:cs="Arial"/>
          <w:sz w:val="20"/>
          <w:szCs w:val="20"/>
        </w:rPr>
      </w:pPr>
      <w:r w:rsidRPr="009628AF">
        <w:rPr>
          <w:rFonts w:ascii="Arial" w:hAnsi="Arial" w:cs="Arial"/>
          <w:i/>
          <w:sz w:val="20"/>
          <w:szCs w:val="20"/>
        </w:rPr>
        <w:t>Recommended</w:t>
      </w:r>
      <w:r w:rsidR="00AE7F4B" w:rsidRPr="009628AF">
        <w:rPr>
          <w:rFonts w:ascii="Arial" w:hAnsi="Arial" w:cs="Arial"/>
          <w:i/>
          <w:sz w:val="20"/>
          <w:szCs w:val="20"/>
        </w:rPr>
        <w:t xml:space="preserve"> </w:t>
      </w:r>
      <w:r w:rsidR="00E63214" w:rsidRPr="009628AF">
        <w:rPr>
          <w:rFonts w:ascii="Arial" w:hAnsi="Arial" w:cs="Arial"/>
          <w:i/>
          <w:sz w:val="20"/>
          <w:szCs w:val="20"/>
        </w:rPr>
        <w:t>Text:</w:t>
      </w:r>
      <w:r w:rsidR="00E63214" w:rsidRPr="009628AF">
        <w:rPr>
          <w:rFonts w:ascii="Arial" w:hAnsi="Arial" w:cs="Arial"/>
          <w:sz w:val="20"/>
          <w:szCs w:val="20"/>
        </w:rPr>
        <w:t xml:space="preserve"> Behrman, A. </w:t>
      </w:r>
      <w:r w:rsidR="00E63214" w:rsidRPr="009628AF">
        <w:rPr>
          <w:rFonts w:ascii="Arial" w:hAnsi="Arial" w:cs="Arial"/>
          <w:i/>
          <w:sz w:val="20"/>
          <w:szCs w:val="20"/>
        </w:rPr>
        <w:t>Speech and Voice Science</w:t>
      </w:r>
      <w:r w:rsidR="00E63214" w:rsidRPr="009628AF">
        <w:rPr>
          <w:rFonts w:ascii="Arial" w:hAnsi="Arial" w:cs="Arial"/>
          <w:sz w:val="20"/>
          <w:szCs w:val="20"/>
        </w:rPr>
        <w:t xml:space="preserve">, </w:t>
      </w:r>
      <w:r w:rsidRPr="009628AF">
        <w:rPr>
          <w:rFonts w:ascii="Arial" w:hAnsi="Arial" w:cs="Arial"/>
          <w:sz w:val="20"/>
          <w:szCs w:val="20"/>
        </w:rPr>
        <w:t>3</w:t>
      </w:r>
      <w:r w:rsidR="00E63214" w:rsidRPr="009628AF">
        <w:rPr>
          <w:rFonts w:ascii="Arial" w:hAnsi="Arial" w:cs="Arial"/>
          <w:sz w:val="20"/>
          <w:szCs w:val="20"/>
        </w:rPr>
        <w:t>nd edition. Plural Publishing, 201</w:t>
      </w:r>
      <w:r w:rsidR="007D0E38" w:rsidRPr="009628AF">
        <w:rPr>
          <w:rFonts w:ascii="Arial" w:hAnsi="Arial" w:cs="Arial"/>
          <w:sz w:val="20"/>
          <w:szCs w:val="20"/>
        </w:rPr>
        <w:t>8</w:t>
      </w:r>
      <w:r w:rsidR="00E63214" w:rsidRPr="009628AF">
        <w:rPr>
          <w:rFonts w:ascii="Arial" w:hAnsi="Arial" w:cs="Arial"/>
          <w:sz w:val="20"/>
          <w:szCs w:val="20"/>
        </w:rPr>
        <w:t>.</w:t>
      </w:r>
    </w:p>
    <w:p w14:paraId="328402F5" w14:textId="77777777" w:rsidR="00AE7F4B" w:rsidRPr="009628AF" w:rsidRDefault="00AE7F4B" w:rsidP="00E63214">
      <w:pPr>
        <w:spacing w:after="0" w:line="240" w:lineRule="auto"/>
        <w:contextualSpacing/>
        <w:rPr>
          <w:rFonts w:ascii="Arial" w:hAnsi="Arial" w:cs="Arial"/>
          <w:sz w:val="20"/>
          <w:szCs w:val="20"/>
        </w:rPr>
      </w:pPr>
    </w:p>
    <w:p w14:paraId="1F732FAD" w14:textId="7BF0FDEA" w:rsidR="00E7685B" w:rsidRPr="009628AF" w:rsidRDefault="00E63214" w:rsidP="00E63214">
      <w:pPr>
        <w:spacing w:after="0" w:line="240" w:lineRule="auto"/>
        <w:contextualSpacing/>
        <w:rPr>
          <w:rFonts w:ascii="Arial" w:eastAsia="Calibri" w:hAnsi="Arial" w:cs="Arial"/>
          <w:i/>
          <w:sz w:val="20"/>
          <w:szCs w:val="20"/>
        </w:rPr>
      </w:pPr>
      <w:r w:rsidRPr="009628AF">
        <w:rPr>
          <w:rFonts w:ascii="Arial" w:hAnsi="Arial" w:cs="Arial"/>
          <w:i/>
          <w:sz w:val="20"/>
          <w:szCs w:val="20"/>
        </w:rPr>
        <w:t>Course Website</w:t>
      </w:r>
      <w:r w:rsidRPr="009628AF">
        <w:rPr>
          <w:rFonts w:ascii="Arial" w:hAnsi="Arial" w:cs="Arial"/>
          <w:sz w:val="20"/>
          <w:szCs w:val="20"/>
        </w:rPr>
        <w:t>: canvas course a</w:t>
      </w:r>
      <w:r w:rsidR="00077DCC" w:rsidRPr="009628AF">
        <w:rPr>
          <w:rFonts w:ascii="Arial" w:hAnsi="Arial" w:cs="Arial"/>
          <w:sz w:val="20"/>
          <w:szCs w:val="20"/>
        </w:rPr>
        <w:t xml:space="preserve">ccessible through </w:t>
      </w:r>
      <w:hyperlink r:id="rId8" w:history="1">
        <w:r w:rsidR="00077DCC" w:rsidRPr="009628AF">
          <w:rPr>
            <w:rStyle w:val="Hyperlink"/>
            <w:rFonts w:ascii="Arial" w:hAnsi="Arial" w:cs="Arial"/>
            <w:sz w:val="20"/>
            <w:szCs w:val="20"/>
          </w:rPr>
          <w:t>UF E-learning</w:t>
        </w:r>
      </w:hyperlink>
    </w:p>
    <w:p w14:paraId="6F8FA219" w14:textId="77777777" w:rsidR="00E7685B" w:rsidRPr="009628AF" w:rsidRDefault="00E7685B" w:rsidP="00E65148">
      <w:pPr>
        <w:spacing w:after="0" w:line="240" w:lineRule="auto"/>
        <w:contextualSpacing/>
        <w:rPr>
          <w:rFonts w:ascii="Arial" w:eastAsia="Calibri" w:hAnsi="Arial" w:cs="Arial"/>
          <w:i/>
          <w:sz w:val="20"/>
          <w:szCs w:val="20"/>
        </w:rPr>
      </w:pPr>
    </w:p>
    <w:p w14:paraId="744A9E4D" w14:textId="77777777" w:rsidR="00F43BB4" w:rsidRPr="009628AF" w:rsidRDefault="002B36C9" w:rsidP="00E65148">
      <w:pPr>
        <w:spacing w:after="0" w:line="240" w:lineRule="auto"/>
        <w:contextualSpacing/>
        <w:rPr>
          <w:rFonts w:ascii="Arial" w:eastAsia="Calibri" w:hAnsi="Arial" w:cs="Arial"/>
          <w:sz w:val="20"/>
          <w:szCs w:val="20"/>
        </w:rPr>
      </w:pPr>
      <w:r w:rsidRPr="009628AF">
        <w:rPr>
          <w:rFonts w:ascii="Arial" w:eastAsia="Calibri" w:hAnsi="Arial" w:cs="Arial"/>
          <w:sz w:val="20"/>
          <w:szCs w:val="20"/>
        </w:rPr>
        <w:t xml:space="preserve">For technical support for this class, </w:t>
      </w:r>
      <w:r w:rsidR="00F43BB4" w:rsidRPr="009628AF">
        <w:rPr>
          <w:rFonts w:ascii="Arial" w:eastAsia="Calibri" w:hAnsi="Arial" w:cs="Arial"/>
          <w:sz w:val="20"/>
          <w:szCs w:val="20"/>
        </w:rPr>
        <w:t>please contact the UF Help Desk at:</w:t>
      </w:r>
    </w:p>
    <w:p w14:paraId="69B5BEF8" w14:textId="47EDE889" w:rsidR="005B07B6" w:rsidRPr="009628AF" w:rsidRDefault="005B07B6" w:rsidP="0050549C">
      <w:pPr>
        <w:numPr>
          <w:ilvl w:val="0"/>
          <w:numId w:val="1"/>
        </w:numPr>
        <w:spacing w:after="0" w:line="240" w:lineRule="auto"/>
        <w:ind w:right="360"/>
        <w:textAlignment w:val="baseline"/>
        <w:rPr>
          <w:rFonts w:ascii="Arial" w:hAnsi="Arial" w:cs="Arial"/>
          <w:color w:val="444444"/>
          <w:sz w:val="20"/>
          <w:szCs w:val="20"/>
        </w:rPr>
      </w:pPr>
      <w:r w:rsidRPr="009628AF">
        <w:rPr>
          <w:rFonts w:ascii="Arial" w:hAnsi="Arial" w:cs="Arial"/>
          <w:color w:val="444444"/>
          <w:sz w:val="20"/>
          <w:szCs w:val="20"/>
        </w:rPr>
        <w:t xml:space="preserve">(352) 392-HELP (4357) or </w:t>
      </w:r>
      <w:hyperlink r:id="rId9" w:history="1">
        <w:r w:rsidRPr="009628AF">
          <w:rPr>
            <w:rStyle w:val="Hyperlink"/>
            <w:rFonts w:ascii="Arial" w:hAnsi="Arial" w:cs="Arial"/>
            <w:color w:val="0066CC"/>
            <w:sz w:val="20"/>
            <w:szCs w:val="20"/>
            <w:bdr w:val="none" w:sz="0" w:space="0" w:color="auto" w:frame="1"/>
          </w:rPr>
          <w:t>helpdesk@ufl.edu</w:t>
        </w:r>
      </w:hyperlink>
    </w:p>
    <w:p w14:paraId="365D9DC8" w14:textId="5177D285" w:rsidR="005B07B6" w:rsidRPr="009628AF" w:rsidRDefault="00AD740C" w:rsidP="00E65148">
      <w:pPr>
        <w:numPr>
          <w:ilvl w:val="0"/>
          <w:numId w:val="1"/>
        </w:numPr>
        <w:tabs>
          <w:tab w:val="num" w:pos="720"/>
        </w:tabs>
        <w:spacing w:after="0" w:line="240" w:lineRule="auto"/>
        <w:contextualSpacing/>
        <w:rPr>
          <w:rFonts w:ascii="Arial" w:eastAsia="Calibri" w:hAnsi="Arial" w:cs="Arial"/>
          <w:sz w:val="20"/>
          <w:szCs w:val="20"/>
        </w:rPr>
      </w:pPr>
      <w:hyperlink r:id="rId10" w:history="1">
        <w:r w:rsidR="005B07B6" w:rsidRPr="009628AF">
          <w:rPr>
            <w:rStyle w:val="Hyperlink"/>
            <w:rFonts w:ascii="Arial" w:hAnsi="Arial" w:cs="Arial"/>
            <w:sz w:val="20"/>
            <w:szCs w:val="20"/>
          </w:rPr>
          <w:t>http://helpdesk.ufl.edu/</w:t>
        </w:r>
      </w:hyperlink>
    </w:p>
    <w:p w14:paraId="58880700" w14:textId="77777777" w:rsidR="00DD552E" w:rsidRPr="009628AF" w:rsidRDefault="00AD740C" w:rsidP="00DD552E">
      <w:pPr>
        <w:shd w:val="clear" w:color="auto" w:fill="FFFFFF"/>
        <w:spacing w:after="0" w:line="240" w:lineRule="auto"/>
        <w:textAlignment w:val="baseline"/>
        <w:outlineLvl w:val="2"/>
        <w:rPr>
          <w:rFonts w:ascii="Arial" w:eastAsia="Times New Roman" w:hAnsi="Arial" w:cs="Arial"/>
          <w:sz w:val="20"/>
          <w:szCs w:val="20"/>
          <w:shd w:val="clear" w:color="auto" w:fill="19108C"/>
        </w:rPr>
      </w:pPr>
      <w:r>
        <w:rPr>
          <w:rFonts w:ascii="Arial" w:eastAsia="Times New Roman" w:hAnsi="Arial" w:cs="Arial"/>
          <w:sz w:val="20"/>
          <w:szCs w:val="20"/>
          <w:shd w:val="clear" w:color="auto" w:fill="19108C"/>
        </w:rPr>
        <w:pict w14:anchorId="195CB088">
          <v:rect id="_x0000_i1027" style="width:472.5pt;height:.05pt" o:hralign="center" o:hrstd="t" o:hrnoshade="t" o:hr="t" fillcolor="#444" stroked="f"/>
        </w:pict>
      </w:r>
    </w:p>
    <w:p w14:paraId="0B15DF0E" w14:textId="75817180" w:rsidR="00F27C9B" w:rsidRPr="009628AF" w:rsidRDefault="00F27C9B" w:rsidP="00F00839">
      <w:pPr>
        <w:pStyle w:val="Heading2"/>
        <w:rPr>
          <w:rFonts w:ascii="Arial" w:hAnsi="Arial" w:cs="Arial"/>
          <w:sz w:val="20"/>
          <w:szCs w:val="20"/>
          <w:bdr w:val="none" w:sz="0" w:space="0" w:color="auto" w:frame="1"/>
        </w:rPr>
      </w:pPr>
      <w:r w:rsidRPr="009628AF">
        <w:rPr>
          <w:rFonts w:ascii="Arial" w:hAnsi="Arial" w:cs="Arial"/>
          <w:sz w:val="20"/>
          <w:szCs w:val="20"/>
        </w:rPr>
        <w:t>Grading</w:t>
      </w:r>
      <w:r w:rsidR="00D510EF" w:rsidRPr="009628AF">
        <w:rPr>
          <w:rFonts w:ascii="Arial" w:hAnsi="Arial" w:cs="Arial"/>
          <w:sz w:val="20"/>
          <w:szCs w:val="20"/>
        </w:rPr>
        <w:t xml:space="preserve"> Policy</w:t>
      </w:r>
    </w:p>
    <w:p w14:paraId="4EA2AC45" w14:textId="271AC4FF" w:rsidR="00D510EF" w:rsidRPr="009628AF" w:rsidRDefault="00D510EF" w:rsidP="00F00839">
      <w:pPr>
        <w:pStyle w:val="Heading3"/>
        <w:rPr>
          <w:rFonts w:ascii="Arial" w:hAnsi="Arial" w:cs="Arial"/>
          <w:sz w:val="20"/>
          <w:szCs w:val="20"/>
        </w:rPr>
      </w:pPr>
      <w:r w:rsidRPr="009628AF">
        <w:rPr>
          <w:rFonts w:ascii="Arial" w:hAnsi="Arial" w:cs="Arial"/>
          <w:sz w:val="20"/>
          <w:szCs w:val="20"/>
        </w:rPr>
        <w:t>Exams</w:t>
      </w:r>
      <w:r w:rsidR="00AE7F4B" w:rsidRPr="009628AF">
        <w:rPr>
          <w:rFonts w:ascii="Arial" w:hAnsi="Arial" w:cs="Arial"/>
          <w:sz w:val="20"/>
          <w:szCs w:val="20"/>
        </w:rPr>
        <w:t>:</w:t>
      </w:r>
    </w:p>
    <w:p w14:paraId="6A4B2223" w14:textId="606E1F75" w:rsidR="00DD552E" w:rsidRPr="009628AF" w:rsidRDefault="00D510EF" w:rsidP="00DD552E">
      <w:pPr>
        <w:spacing w:after="0" w:line="240" w:lineRule="auto"/>
        <w:rPr>
          <w:rFonts w:ascii="Arial" w:hAnsi="Arial" w:cs="Arial"/>
          <w:sz w:val="20"/>
          <w:szCs w:val="20"/>
        </w:rPr>
      </w:pPr>
      <w:r w:rsidRPr="009628AF">
        <w:rPr>
          <w:rFonts w:ascii="Arial" w:hAnsi="Arial" w:cs="Arial"/>
          <w:sz w:val="20"/>
          <w:szCs w:val="20"/>
        </w:rPr>
        <w:t xml:space="preserve">There will be </w:t>
      </w:r>
      <w:r w:rsidR="009B6808" w:rsidRPr="009628AF">
        <w:rPr>
          <w:rFonts w:ascii="Arial" w:hAnsi="Arial" w:cs="Arial"/>
          <w:sz w:val="20"/>
          <w:szCs w:val="20"/>
        </w:rPr>
        <w:t>2</w:t>
      </w:r>
      <w:r w:rsidRPr="009628AF">
        <w:rPr>
          <w:rFonts w:ascii="Arial" w:hAnsi="Arial" w:cs="Arial"/>
          <w:sz w:val="20"/>
          <w:szCs w:val="20"/>
        </w:rPr>
        <w:t xml:space="preserve"> exams that will test knowledge of presented information as well as synthesis and application of this information in novel situations.</w:t>
      </w:r>
      <w:r w:rsidR="009B66F5" w:rsidRPr="009628AF">
        <w:rPr>
          <w:rFonts w:ascii="Arial" w:hAnsi="Arial" w:cs="Arial"/>
          <w:sz w:val="20"/>
          <w:szCs w:val="20"/>
        </w:rPr>
        <w:t xml:space="preserve"> These will also be administered through Canvas</w:t>
      </w:r>
      <w:r w:rsidR="00F00839" w:rsidRPr="009628AF">
        <w:rPr>
          <w:rFonts w:ascii="Arial" w:hAnsi="Arial" w:cs="Arial"/>
          <w:sz w:val="20"/>
          <w:szCs w:val="20"/>
        </w:rPr>
        <w:t xml:space="preserve"> and equal 30% of your grade.</w:t>
      </w:r>
      <w:r w:rsidR="009B66F5" w:rsidRPr="009628AF">
        <w:rPr>
          <w:rFonts w:ascii="Arial" w:hAnsi="Arial" w:cs="Arial"/>
          <w:sz w:val="20"/>
          <w:szCs w:val="20"/>
        </w:rPr>
        <w:t xml:space="preserve"> </w:t>
      </w:r>
    </w:p>
    <w:p w14:paraId="2EDA420F" w14:textId="77777777" w:rsidR="0019533D" w:rsidRPr="009628AF" w:rsidRDefault="0019533D" w:rsidP="0019533D">
      <w:pPr>
        <w:pStyle w:val="ListParagraph"/>
        <w:numPr>
          <w:ilvl w:val="1"/>
          <w:numId w:val="15"/>
        </w:numPr>
        <w:spacing w:line="240" w:lineRule="auto"/>
        <w:rPr>
          <w:rFonts w:ascii="Arial" w:eastAsia="Times New Roman" w:hAnsi="Arial" w:cs="Arial"/>
          <w:sz w:val="20"/>
          <w:szCs w:val="20"/>
          <w:u w:val="single"/>
          <w:bdr w:val="none" w:sz="0" w:space="0" w:color="auto" w:frame="1"/>
        </w:rPr>
      </w:pPr>
      <w:r w:rsidRPr="009628AF">
        <w:rPr>
          <w:rFonts w:ascii="Arial" w:hAnsi="Arial" w:cs="Arial"/>
          <w:sz w:val="20"/>
          <w:szCs w:val="20"/>
        </w:rPr>
        <w:t>Exam 1 will be open 5:00 pm on Wednesday 10/2 to 11:55 pm on Thursday 10/3</w:t>
      </w:r>
    </w:p>
    <w:p w14:paraId="7BB9C269" w14:textId="27A46338" w:rsidR="0019533D" w:rsidRPr="009628AF" w:rsidRDefault="0019533D" w:rsidP="0046386A">
      <w:pPr>
        <w:pStyle w:val="ListParagraph"/>
        <w:numPr>
          <w:ilvl w:val="1"/>
          <w:numId w:val="15"/>
        </w:numPr>
        <w:spacing w:after="0" w:line="240" w:lineRule="auto"/>
        <w:rPr>
          <w:rFonts w:ascii="Arial" w:hAnsi="Arial" w:cs="Arial"/>
          <w:sz w:val="20"/>
          <w:szCs w:val="20"/>
        </w:rPr>
      </w:pPr>
      <w:r w:rsidRPr="009628AF">
        <w:rPr>
          <w:rFonts w:ascii="Arial" w:hAnsi="Arial" w:cs="Arial"/>
          <w:sz w:val="20"/>
          <w:szCs w:val="20"/>
        </w:rPr>
        <w:t>Exam 2 will be open 5:00 pm on Tuesday 12/3 to 11:55 pm on Wednesday 12/4</w:t>
      </w:r>
    </w:p>
    <w:p w14:paraId="034B0B76" w14:textId="5504388D" w:rsidR="00AE7F4B" w:rsidRPr="009628AF" w:rsidRDefault="00AE7F4B" w:rsidP="00F00839">
      <w:pPr>
        <w:pStyle w:val="Heading3"/>
        <w:rPr>
          <w:rFonts w:ascii="Arial" w:hAnsi="Arial" w:cs="Arial"/>
          <w:sz w:val="20"/>
          <w:szCs w:val="20"/>
        </w:rPr>
      </w:pPr>
      <w:r w:rsidRPr="009628AF">
        <w:rPr>
          <w:rFonts w:ascii="Arial" w:hAnsi="Arial" w:cs="Arial"/>
          <w:sz w:val="20"/>
          <w:szCs w:val="20"/>
        </w:rPr>
        <w:t>Quizzes:</w:t>
      </w:r>
    </w:p>
    <w:p w14:paraId="5F69835B" w14:textId="4E34F7D5" w:rsidR="00DD552E" w:rsidRPr="009628AF" w:rsidRDefault="00AE7F4B" w:rsidP="00DD552E">
      <w:pPr>
        <w:spacing w:after="0" w:line="240" w:lineRule="auto"/>
        <w:rPr>
          <w:rFonts w:ascii="Arial" w:hAnsi="Arial" w:cs="Arial"/>
          <w:sz w:val="20"/>
          <w:szCs w:val="20"/>
        </w:rPr>
      </w:pPr>
      <w:r w:rsidRPr="009628AF">
        <w:rPr>
          <w:rFonts w:ascii="Arial" w:hAnsi="Arial" w:cs="Arial"/>
          <w:sz w:val="20"/>
          <w:szCs w:val="20"/>
        </w:rPr>
        <w:t xml:space="preserve">There will be </w:t>
      </w:r>
      <w:r w:rsidR="006D2EFB" w:rsidRPr="009628AF">
        <w:rPr>
          <w:rFonts w:ascii="Arial" w:hAnsi="Arial" w:cs="Arial"/>
          <w:sz w:val="20"/>
          <w:szCs w:val="20"/>
        </w:rPr>
        <w:t>4</w:t>
      </w:r>
      <w:r w:rsidRPr="009628AF">
        <w:rPr>
          <w:rFonts w:ascii="Arial" w:hAnsi="Arial" w:cs="Arial"/>
          <w:sz w:val="20"/>
          <w:szCs w:val="20"/>
        </w:rPr>
        <w:t xml:space="preserve"> quizzes throughout the semester. All quizzes will be </w:t>
      </w:r>
      <w:r w:rsidR="006D2EFB" w:rsidRPr="009628AF">
        <w:rPr>
          <w:rFonts w:ascii="Arial" w:hAnsi="Arial" w:cs="Arial"/>
          <w:sz w:val="20"/>
          <w:szCs w:val="20"/>
        </w:rPr>
        <w:t>administered through Canvas</w:t>
      </w:r>
      <w:r w:rsidR="00F00839" w:rsidRPr="009628AF">
        <w:rPr>
          <w:rFonts w:ascii="Arial" w:hAnsi="Arial" w:cs="Arial"/>
          <w:sz w:val="20"/>
          <w:szCs w:val="20"/>
        </w:rPr>
        <w:t xml:space="preserve"> and they equal 40% of the total grade.</w:t>
      </w:r>
    </w:p>
    <w:p w14:paraId="2AD7071E" w14:textId="77777777" w:rsidR="0019533D" w:rsidRPr="009628AF" w:rsidRDefault="0019533D" w:rsidP="0019533D">
      <w:pPr>
        <w:pStyle w:val="ListParagraph"/>
        <w:numPr>
          <w:ilvl w:val="1"/>
          <w:numId w:val="15"/>
        </w:numPr>
        <w:rPr>
          <w:rFonts w:ascii="Arial" w:hAnsi="Arial" w:cs="Arial"/>
          <w:sz w:val="20"/>
          <w:szCs w:val="20"/>
        </w:rPr>
      </w:pPr>
      <w:r w:rsidRPr="009628AF">
        <w:rPr>
          <w:rFonts w:ascii="Arial" w:hAnsi="Arial" w:cs="Arial"/>
          <w:sz w:val="20"/>
          <w:szCs w:val="20"/>
        </w:rPr>
        <w:t>Quizzes will be open from Thursday 5:00 pm ET to Saturday 11:55 pm ET as assigned</w:t>
      </w:r>
    </w:p>
    <w:p w14:paraId="1C745447" w14:textId="1EB6420D" w:rsidR="00277A78" w:rsidRPr="009628AF" w:rsidRDefault="00FB0AC6" w:rsidP="00F00839">
      <w:pPr>
        <w:pStyle w:val="Heading3"/>
        <w:rPr>
          <w:rFonts w:ascii="Arial" w:hAnsi="Arial" w:cs="Arial"/>
          <w:sz w:val="20"/>
          <w:szCs w:val="20"/>
        </w:rPr>
      </w:pPr>
      <w:r w:rsidRPr="009628AF">
        <w:rPr>
          <w:rFonts w:ascii="Arial" w:hAnsi="Arial" w:cs="Arial"/>
          <w:sz w:val="20"/>
          <w:szCs w:val="20"/>
        </w:rPr>
        <w:t>Assignments</w:t>
      </w:r>
      <w:r w:rsidR="00AE7F4B" w:rsidRPr="009628AF">
        <w:rPr>
          <w:rFonts w:ascii="Arial" w:hAnsi="Arial" w:cs="Arial"/>
          <w:sz w:val="20"/>
          <w:szCs w:val="20"/>
        </w:rPr>
        <w:t>:</w:t>
      </w:r>
    </w:p>
    <w:p w14:paraId="05C94D44" w14:textId="7F030956" w:rsidR="00EF5FB3" w:rsidRPr="009628AF" w:rsidRDefault="00AE7F4B" w:rsidP="00DD552E">
      <w:pPr>
        <w:spacing w:after="0" w:line="240" w:lineRule="auto"/>
        <w:rPr>
          <w:rFonts w:ascii="Arial" w:hAnsi="Arial" w:cs="Arial"/>
          <w:sz w:val="20"/>
          <w:szCs w:val="20"/>
        </w:rPr>
      </w:pPr>
      <w:r w:rsidRPr="009628AF">
        <w:rPr>
          <w:rFonts w:ascii="Arial" w:hAnsi="Arial" w:cs="Arial"/>
          <w:sz w:val="20"/>
          <w:szCs w:val="20"/>
        </w:rPr>
        <w:t xml:space="preserve">There will be </w:t>
      </w:r>
      <w:r w:rsidR="009B6808" w:rsidRPr="009628AF">
        <w:rPr>
          <w:rFonts w:ascii="Arial" w:hAnsi="Arial" w:cs="Arial"/>
          <w:sz w:val="20"/>
          <w:szCs w:val="20"/>
        </w:rPr>
        <w:t>4</w:t>
      </w:r>
      <w:r w:rsidRPr="009628AF">
        <w:rPr>
          <w:rFonts w:ascii="Arial" w:hAnsi="Arial" w:cs="Arial"/>
          <w:sz w:val="20"/>
          <w:szCs w:val="20"/>
        </w:rPr>
        <w:t xml:space="preserve"> assignment</w:t>
      </w:r>
      <w:r w:rsidR="00FB0AC6" w:rsidRPr="009628AF">
        <w:rPr>
          <w:rFonts w:ascii="Arial" w:hAnsi="Arial" w:cs="Arial"/>
          <w:sz w:val="20"/>
          <w:szCs w:val="20"/>
        </w:rPr>
        <w:t>s</w:t>
      </w:r>
      <w:r w:rsidRPr="009628AF">
        <w:rPr>
          <w:rFonts w:ascii="Arial" w:hAnsi="Arial" w:cs="Arial"/>
          <w:sz w:val="20"/>
          <w:szCs w:val="20"/>
        </w:rPr>
        <w:t xml:space="preserve"> during the semester</w:t>
      </w:r>
      <w:r w:rsidR="007D0E38" w:rsidRPr="009628AF">
        <w:rPr>
          <w:rFonts w:ascii="Arial" w:hAnsi="Arial" w:cs="Arial"/>
          <w:sz w:val="20"/>
          <w:szCs w:val="20"/>
        </w:rPr>
        <w:t>.</w:t>
      </w:r>
      <w:r w:rsidR="00255401" w:rsidRPr="009628AF">
        <w:rPr>
          <w:rFonts w:ascii="Arial" w:hAnsi="Arial" w:cs="Arial"/>
          <w:sz w:val="20"/>
          <w:szCs w:val="20"/>
        </w:rPr>
        <w:t xml:space="preserve"> </w:t>
      </w:r>
      <w:r w:rsidR="00F00839" w:rsidRPr="009628AF">
        <w:rPr>
          <w:rFonts w:ascii="Arial" w:hAnsi="Arial" w:cs="Arial"/>
          <w:sz w:val="20"/>
          <w:szCs w:val="20"/>
        </w:rPr>
        <w:t>All assignments will be posted via Canvas and they equal 20% of the total grade.</w:t>
      </w:r>
    </w:p>
    <w:p w14:paraId="328A21A1" w14:textId="600AD54E" w:rsidR="0019533D" w:rsidRPr="009628AF" w:rsidRDefault="0019533D" w:rsidP="0019533D">
      <w:pPr>
        <w:pStyle w:val="ListParagraph"/>
        <w:numPr>
          <w:ilvl w:val="1"/>
          <w:numId w:val="15"/>
        </w:numPr>
        <w:spacing w:line="240" w:lineRule="auto"/>
        <w:rPr>
          <w:rFonts w:ascii="Arial" w:eastAsia="Times New Roman" w:hAnsi="Arial" w:cs="Arial"/>
          <w:sz w:val="20"/>
          <w:szCs w:val="20"/>
          <w:u w:val="single"/>
          <w:bdr w:val="none" w:sz="0" w:space="0" w:color="auto" w:frame="1"/>
        </w:rPr>
      </w:pPr>
      <w:r w:rsidRPr="009628AF">
        <w:rPr>
          <w:rFonts w:ascii="Arial" w:hAnsi="Arial" w:cs="Arial"/>
          <w:sz w:val="20"/>
          <w:szCs w:val="20"/>
        </w:rPr>
        <w:t>Assignments will be due at by 11:55 pm ET on Saturdays as assigned</w:t>
      </w:r>
    </w:p>
    <w:p w14:paraId="349168A9" w14:textId="77777777" w:rsidR="00F00839" w:rsidRPr="009628AF" w:rsidRDefault="00F00839" w:rsidP="00F00839">
      <w:pPr>
        <w:pStyle w:val="Heading3"/>
        <w:rPr>
          <w:rFonts w:ascii="Arial" w:hAnsi="Arial" w:cs="Arial"/>
          <w:sz w:val="20"/>
          <w:szCs w:val="20"/>
        </w:rPr>
      </w:pPr>
      <w:r w:rsidRPr="009628AF">
        <w:rPr>
          <w:rFonts w:ascii="Arial" w:hAnsi="Arial" w:cs="Arial"/>
          <w:sz w:val="20"/>
          <w:szCs w:val="20"/>
        </w:rPr>
        <w:t>Professionalism</w:t>
      </w:r>
    </w:p>
    <w:p w14:paraId="4968DDDB" w14:textId="053DE3D8" w:rsidR="00F00839" w:rsidRPr="009628AF" w:rsidRDefault="00F00839" w:rsidP="00F00839">
      <w:pPr>
        <w:rPr>
          <w:rFonts w:ascii="Arial" w:hAnsi="Arial" w:cs="Arial"/>
          <w:sz w:val="20"/>
          <w:szCs w:val="20"/>
        </w:rPr>
      </w:pPr>
      <w:r w:rsidRPr="009628AF">
        <w:rPr>
          <w:rFonts w:ascii="Arial" w:hAnsi="Arial" w:cs="Arial"/>
          <w:sz w:val="20"/>
          <w:szCs w:val="20"/>
        </w:rPr>
        <w:t>At the end of the semester you will receive up to 10% of your grade based on your conduct and effort in the course.</w:t>
      </w:r>
    </w:p>
    <w:p w14:paraId="60A942C4" w14:textId="6D0A26E1" w:rsidR="00DD552E" w:rsidRPr="009628AF" w:rsidRDefault="00F00839" w:rsidP="009666B0">
      <w:pPr>
        <w:ind w:left="720"/>
        <w:rPr>
          <w:rFonts w:ascii="Arial" w:hAnsi="Arial" w:cs="Arial"/>
          <w:sz w:val="20"/>
          <w:szCs w:val="20"/>
        </w:rPr>
      </w:pPr>
      <w:r w:rsidRPr="009628AF">
        <w:rPr>
          <w:rStyle w:val="Strong"/>
          <w:rFonts w:ascii="Arial" w:hAnsi="Arial" w:cs="Arial"/>
          <w:sz w:val="20"/>
          <w:szCs w:val="20"/>
        </w:rPr>
        <w:t>For this course, professionalism is defined as a scholarly curiosity that drives you to prepare yourself thoroughly before coming to class, attend and participate in class as scheduled, submit work timely as scheduled, cooperate and collaborate with your peers in a scholarly and professional manner, and cooperate and collaborate with faculty and teaching assistants in a professional manner.</w:t>
      </w:r>
    </w:p>
    <w:tbl>
      <w:tblPr>
        <w:tblStyle w:val="TableGrid"/>
        <w:tblpPr w:leftFromText="180" w:rightFromText="180" w:vertAnchor="text" w:horzAnchor="margin" w:tblpXSpec="center" w:tblpY="304"/>
        <w:tblW w:w="0" w:type="auto"/>
        <w:tblLook w:val="04A0" w:firstRow="1" w:lastRow="0" w:firstColumn="1" w:lastColumn="0" w:noHBand="0" w:noVBand="1"/>
      </w:tblPr>
      <w:tblGrid>
        <w:gridCol w:w="2700"/>
        <w:gridCol w:w="2880"/>
      </w:tblGrid>
      <w:tr w:rsidR="00DD552E" w:rsidRPr="009628AF" w14:paraId="3C367F6D" w14:textId="77777777" w:rsidTr="00DD552E">
        <w:tc>
          <w:tcPr>
            <w:tcW w:w="2700" w:type="dxa"/>
          </w:tcPr>
          <w:p w14:paraId="619B2969" w14:textId="77777777" w:rsidR="00DD552E" w:rsidRPr="009628AF" w:rsidRDefault="00DD552E" w:rsidP="00DD552E">
            <w:pPr>
              <w:jc w:val="right"/>
              <w:rPr>
                <w:rFonts w:ascii="Arial" w:hAnsi="Arial" w:cs="Arial"/>
                <w:b/>
                <w:i/>
                <w:sz w:val="20"/>
                <w:szCs w:val="20"/>
              </w:rPr>
            </w:pPr>
          </w:p>
          <w:p w14:paraId="18909177" w14:textId="77777777" w:rsidR="00DD552E" w:rsidRPr="009628AF" w:rsidRDefault="00DD552E" w:rsidP="00DD552E">
            <w:pPr>
              <w:jc w:val="right"/>
              <w:rPr>
                <w:rFonts w:ascii="Arial" w:hAnsi="Arial" w:cs="Arial"/>
                <w:b/>
                <w:i/>
                <w:sz w:val="20"/>
                <w:szCs w:val="20"/>
              </w:rPr>
            </w:pPr>
            <w:r w:rsidRPr="009628AF">
              <w:rPr>
                <w:rFonts w:ascii="Arial" w:hAnsi="Arial" w:cs="Arial"/>
                <w:b/>
                <w:i/>
                <w:sz w:val="20"/>
                <w:szCs w:val="20"/>
              </w:rPr>
              <w:t>Requirement</w:t>
            </w:r>
          </w:p>
        </w:tc>
        <w:tc>
          <w:tcPr>
            <w:tcW w:w="2880" w:type="dxa"/>
          </w:tcPr>
          <w:p w14:paraId="7D29406B" w14:textId="77777777" w:rsidR="00DD552E" w:rsidRPr="009628AF" w:rsidRDefault="00DD552E" w:rsidP="00DD552E">
            <w:pPr>
              <w:rPr>
                <w:rFonts w:ascii="Arial" w:hAnsi="Arial" w:cs="Arial"/>
                <w:b/>
                <w:i/>
                <w:sz w:val="20"/>
                <w:szCs w:val="20"/>
              </w:rPr>
            </w:pPr>
          </w:p>
          <w:p w14:paraId="32993FEF" w14:textId="77777777" w:rsidR="00DD552E" w:rsidRPr="009628AF" w:rsidRDefault="00DD552E" w:rsidP="00DD552E">
            <w:pPr>
              <w:rPr>
                <w:rFonts w:ascii="Arial" w:hAnsi="Arial" w:cs="Arial"/>
                <w:b/>
                <w:i/>
                <w:sz w:val="20"/>
                <w:szCs w:val="20"/>
              </w:rPr>
            </w:pPr>
            <w:r w:rsidRPr="009628AF">
              <w:rPr>
                <w:rFonts w:ascii="Arial" w:hAnsi="Arial" w:cs="Arial"/>
                <w:b/>
                <w:i/>
                <w:sz w:val="20"/>
                <w:szCs w:val="20"/>
              </w:rPr>
              <w:t>Percentage of Overall Grade</w:t>
            </w:r>
          </w:p>
        </w:tc>
      </w:tr>
      <w:tr w:rsidR="00DD552E" w:rsidRPr="009628AF" w14:paraId="6A654964" w14:textId="77777777" w:rsidTr="00DD552E">
        <w:tc>
          <w:tcPr>
            <w:tcW w:w="2700" w:type="dxa"/>
          </w:tcPr>
          <w:p w14:paraId="11C35D01" w14:textId="41A6001F" w:rsidR="00DD552E" w:rsidRPr="009628AF" w:rsidRDefault="007F5674" w:rsidP="00DD552E">
            <w:pPr>
              <w:jc w:val="right"/>
              <w:rPr>
                <w:rFonts w:ascii="Arial" w:hAnsi="Arial" w:cs="Arial"/>
                <w:i/>
                <w:sz w:val="20"/>
                <w:szCs w:val="20"/>
              </w:rPr>
            </w:pPr>
            <w:r w:rsidRPr="009628AF">
              <w:rPr>
                <w:rFonts w:ascii="Arial" w:hAnsi="Arial" w:cs="Arial"/>
                <w:i/>
                <w:sz w:val="20"/>
                <w:szCs w:val="20"/>
              </w:rPr>
              <w:t>2</w:t>
            </w:r>
            <w:r w:rsidR="00DD552E" w:rsidRPr="009628AF">
              <w:rPr>
                <w:rFonts w:ascii="Arial" w:hAnsi="Arial" w:cs="Arial"/>
                <w:i/>
                <w:sz w:val="20"/>
                <w:szCs w:val="20"/>
              </w:rPr>
              <w:t xml:space="preserve"> Exams</w:t>
            </w:r>
          </w:p>
        </w:tc>
        <w:tc>
          <w:tcPr>
            <w:tcW w:w="2880" w:type="dxa"/>
          </w:tcPr>
          <w:p w14:paraId="0ED3B221" w14:textId="5ACABBFE" w:rsidR="00DD552E" w:rsidRPr="009628AF" w:rsidRDefault="00010B0A" w:rsidP="00DD552E">
            <w:pPr>
              <w:rPr>
                <w:rFonts w:ascii="Arial" w:hAnsi="Arial" w:cs="Arial"/>
                <w:i/>
                <w:sz w:val="20"/>
                <w:szCs w:val="20"/>
              </w:rPr>
            </w:pPr>
            <w:r w:rsidRPr="009628AF">
              <w:rPr>
                <w:rFonts w:ascii="Arial" w:hAnsi="Arial" w:cs="Arial"/>
                <w:i/>
                <w:sz w:val="20"/>
                <w:szCs w:val="20"/>
              </w:rPr>
              <w:t>3</w:t>
            </w:r>
            <w:r w:rsidR="007F0C24" w:rsidRPr="009628AF">
              <w:rPr>
                <w:rFonts w:ascii="Arial" w:hAnsi="Arial" w:cs="Arial"/>
                <w:i/>
                <w:sz w:val="20"/>
                <w:szCs w:val="20"/>
              </w:rPr>
              <w:t>0</w:t>
            </w:r>
            <w:r w:rsidR="00DD552E" w:rsidRPr="009628AF">
              <w:rPr>
                <w:rFonts w:ascii="Arial" w:hAnsi="Arial" w:cs="Arial"/>
                <w:i/>
                <w:sz w:val="20"/>
                <w:szCs w:val="20"/>
              </w:rPr>
              <w:t>%</w:t>
            </w:r>
          </w:p>
        </w:tc>
      </w:tr>
      <w:tr w:rsidR="00DD552E" w:rsidRPr="009628AF" w14:paraId="182C6081" w14:textId="77777777" w:rsidTr="00DD552E">
        <w:tc>
          <w:tcPr>
            <w:tcW w:w="2700" w:type="dxa"/>
          </w:tcPr>
          <w:p w14:paraId="4ABD8461" w14:textId="35C40F11" w:rsidR="00DD552E" w:rsidRPr="009628AF" w:rsidRDefault="00331D2C" w:rsidP="00DD552E">
            <w:pPr>
              <w:jc w:val="right"/>
              <w:rPr>
                <w:rFonts w:ascii="Arial" w:hAnsi="Arial" w:cs="Arial"/>
                <w:i/>
                <w:sz w:val="20"/>
                <w:szCs w:val="20"/>
              </w:rPr>
            </w:pPr>
            <w:r w:rsidRPr="009628AF">
              <w:rPr>
                <w:rFonts w:ascii="Arial" w:hAnsi="Arial" w:cs="Arial"/>
                <w:i/>
                <w:sz w:val="20"/>
                <w:szCs w:val="20"/>
              </w:rPr>
              <w:t>4</w:t>
            </w:r>
            <w:r w:rsidR="00DD552E" w:rsidRPr="009628AF">
              <w:rPr>
                <w:rFonts w:ascii="Arial" w:hAnsi="Arial" w:cs="Arial"/>
                <w:i/>
                <w:sz w:val="20"/>
                <w:szCs w:val="20"/>
              </w:rPr>
              <w:t xml:space="preserve"> Quizzes</w:t>
            </w:r>
          </w:p>
        </w:tc>
        <w:tc>
          <w:tcPr>
            <w:tcW w:w="2880" w:type="dxa"/>
          </w:tcPr>
          <w:p w14:paraId="638C4B29" w14:textId="738F05D8" w:rsidR="00DD552E" w:rsidRPr="009628AF" w:rsidRDefault="000C68B0" w:rsidP="00DD552E">
            <w:pPr>
              <w:rPr>
                <w:rFonts w:ascii="Arial" w:hAnsi="Arial" w:cs="Arial"/>
                <w:i/>
                <w:sz w:val="20"/>
                <w:szCs w:val="20"/>
              </w:rPr>
            </w:pPr>
            <w:r w:rsidRPr="009628AF">
              <w:rPr>
                <w:rFonts w:ascii="Arial" w:hAnsi="Arial" w:cs="Arial"/>
                <w:i/>
                <w:sz w:val="20"/>
                <w:szCs w:val="20"/>
              </w:rPr>
              <w:t>4</w:t>
            </w:r>
            <w:r w:rsidR="004F2D56" w:rsidRPr="009628AF">
              <w:rPr>
                <w:rFonts w:ascii="Arial" w:hAnsi="Arial" w:cs="Arial"/>
                <w:i/>
                <w:sz w:val="20"/>
                <w:szCs w:val="20"/>
              </w:rPr>
              <w:t>0</w:t>
            </w:r>
            <w:r w:rsidR="00DD552E" w:rsidRPr="009628AF">
              <w:rPr>
                <w:rFonts w:ascii="Arial" w:hAnsi="Arial" w:cs="Arial"/>
                <w:i/>
                <w:sz w:val="20"/>
                <w:szCs w:val="20"/>
              </w:rPr>
              <w:t>%</w:t>
            </w:r>
          </w:p>
        </w:tc>
      </w:tr>
      <w:tr w:rsidR="00DD552E" w:rsidRPr="009628AF" w14:paraId="0B8AAE6F" w14:textId="77777777" w:rsidTr="00DD552E">
        <w:tc>
          <w:tcPr>
            <w:tcW w:w="2700" w:type="dxa"/>
          </w:tcPr>
          <w:p w14:paraId="797EEAF5" w14:textId="206C99F0" w:rsidR="00DD552E" w:rsidRPr="009628AF" w:rsidRDefault="007F5674" w:rsidP="007F4E7D">
            <w:pPr>
              <w:jc w:val="right"/>
              <w:rPr>
                <w:rFonts w:ascii="Arial" w:hAnsi="Arial" w:cs="Arial"/>
                <w:i/>
                <w:sz w:val="20"/>
                <w:szCs w:val="20"/>
              </w:rPr>
            </w:pPr>
            <w:r w:rsidRPr="009628AF">
              <w:rPr>
                <w:rFonts w:ascii="Arial" w:hAnsi="Arial" w:cs="Arial"/>
                <w:i/>
                <w:sz w:val="20"/>
                <w:szCs w:val="20"/>
              </w:rPr>
              <w:t xml:space="preserve">4 </w:t>
            </w:r>
            <w:r w:rsidR="00DD552E" w:rsidRPr="009628AF">
              <w:rPr>
                <w:rFonts w:ascii="Arial" w:hAnsi="Arial" w:cs="Arial"/>
                <w:i/>
                <w:sz w:val="20"/>
                <w:szCs w:val="20"/>
              </w:rPr>
              <w:t>Assignment</w:t>
            </w:r>
            <w:r w:rsidR="00863492" w:rsidRPr="009628AF">
              <w:rPr>
                <w:rFonts w:ascii="Arial" w:hAnsi="Arial" w:cs="Arial"/>
                <w:i/>
                <w:sz w:val="20"/>
                <w:szCs w:val="20"/>
              </w:rPr>
              <w:t>s</w:t>
            </w:r>
          </w:p>
        </w:tc>
        <w:tc>
          <w:tcPr>
            <w:tcW w:w="2880" w:type="dxa"/>
          </w:tcPr>
          <w:p w14:paraId="1508BEC1" w14:textId="7FDB9C52" w:rsidR="00DD552E" w:rsidRPr="009628AF" w:rsidRDefault="007F5674" w:rsidP="00DD552E">
            <w:pPr>
              <w:rPr>
                <w:rFonts w:ascii="Arial" w:hAnsi="Arial" w:cs="Arial"/>
                <w:i/>
                <w:sz w:val="20"/>
                <w:szCs w:val="20"/>
              </w:rPr>
            </w:pPr>
            <w:r w:rsidRPr="009628AF">
              <w:rPr>
                <w:rFonts w:ascii="Arial" w:hAnsi="Arial" w:cs="Arial"/>
                <w:i/>
                <w:sz w:val="20"/>
                <w:szCs w:val="20"/>
              </w:rPr>
              <w:t>2</w:t>
            </w:r>
            <w:r w:rsidR="00DD552E" w:rsidRPr="009628AF">
              <w:rPr>
                <w:rFonts w:ascii="Arial" w:hAnsi="Arial" w:cs="Arial"/>
                <w:i/>
                <w:sz w:val="20"/>
                <w:szCs w:val="20"/>
              </w:rPr>
              <w:t>0%</w:t>
            </w:r>
          </w:p>
        </w:tc>
      </w:tr>
      <w:tr w:rsidR="00DD552E" w:rsidRPr="009628AF" w14:paraId="75E26779" w14:textId="77777777" w:rsidTr="00DD552E">
        <w:tc>
          <w:tcPr>
            <w:tcW w:w="2700" w:type="dxa"/>
          </w:tcPr>
          <w:p w14:paraId="62529444" w14:textId="4D1E4BFF" w:rsidR="00DD552E" w:rsidRPr="009628AF" w:rsidRDefault="004D0C92" w:rsidP="00010B0A">
            <w:pPr>
              <w:jc w:val="right"/>
              <w:rPr>
                <w:rFonts w:ascii="Arial" w:hAnsi="Arial" w:cs="Arial"/>
                <w:i/>
                <w:sz w:val="20"/>
                <w:szCs w:val="20"/>
              </w:rPr>
            </w:pPr>
            <w:r w:rsidRPr="009628AF">
              <w:rPr>
                <w:rFonts w:ascii="Arial" w:hAnsi="Arial" w:cs="Arial"/>
                <w:i/>
                <w:sz w:val="20"/>
                <w:szCs w:val="20"/>
              </w:rPr>
              <w:t>Professionalism</w:t>
            </w:r>
          </w:p>
        </w:tc>
        <w:tc>
          <w:tcPr>
            <w:tcW w:w="2880" w:type="dxa"/>
          </w:tcPr>
          <w:p w14:paraId="150EDA89" w14:textId="27F4968D" w:rsidR="00DD552E" w:rsidRPr="009628AF" w:rsidRDefault="00010B0A" w:rsidP="00DD552E">
            <w:pPr>
              <w:rPr>
                <w:rFonts w:ascii="Arial" w:hAnsi="Arial" w:cs="Arial"/>
                <w:i/>
                <w:sz w:val="20"/>
                <w:szCs w:val="20"/>
              </w:rPr>
            </w:pPr>
            <w:r w:rsidRPr="009628AF">
              <w:rPr>
                <w:rFonts w:ascii="Arial" w:hAnsi="Arial" w:cs="Arial"/>
                <w:i/>
                <w:sz w:val="20"/>
                <w:szCs w:val="20"/>
              </w:rPr>
              <w:t>10%</w:t>
            </w:r>
          </w:p>
        </w:tc>
      </w:tr>
      <w:tr w:rsidR="00DD552E" w:rsidRPr="009628AF" w14:paraId="09EE5618" w14:textId="77777777" w:rsidTr="00DD552E">
        <w:tc>
          <w:tcPr>
            <w:tcW w:w="2700" w:type="dxa"/>
          </w:tcPr>
          <w:p w14:paraId="09A88585" w14:textId="77777777" w:rsidR="00DD552E" w:rsidRPr="009628AF" w:rsidRDefault="00DD552E" w:rsidP="00DD552E">
            <w:pPr>
              <w:jc w:val="right"/>
              <w:rPr>
                <w:rFonts w:ascii="Arial" w:hAnsi="Arial" w:cs="Arial"/>
                <w:b/>
                <w:i/>
                <w:sz w:val="20"/>
                <w:szCs w:val="20"/>
              </w:rPr>
            </w:pPr>
            <w:r w:rsidRPr="009628AF">
              <w:rPr>
                <w:rFonts w:ascii="Arial" w:hAnsi="Arial" w:cs="Arial"/>
                <w:b/>
                <w:i/>
                <w:sz w:val="20"/>
                <w:szCs w:val="20"/>
              </w:rPr>
              <w:t>Total:</w:t>
            </w:r>
          </w:p>
        </w:tc>
        <w:tc>
          <w:tcPr>
            <w:tcW w:w="2880" w:type="dxa"/>
          </w:tcPr>
          <w:p w14:paraId="2116FCD6" w14:textId="77777777" w:rsidR="00DD552E" w:rsidRPr="009628AF" w:rsidRDefault="00DD552E" w:rsidP="00DD552E">
            <w:pPr>
              <w:rPr>
                <w:rFonts w:ascii="Arial" w:hAnsi="Arial" w:cs="Arial"/>
                <w:b/>
                <w:i/>
                <w:sz w:val="20"/>
                <w:szCs w:val="20"/>
              </w:rPr>
            </w:pPr>
            <w:r w:rsidRPr="009628AF">
              <w:rPr>
                <w:rFonts w:ascii="Arial" w:hAnsi="Arial" w:cs="Arial"/>
                <w:b/>
                <w:i/>
                <w:sz w:val="20"/>
                <w:szCs w:val="20"/>
              </w:rPr>
              <w:t>100%</w:t>
            </w:r>
          </w:p>
        </w:tc>
      </w:tr>
    </w:tbl>
    <w:p w14:paraId="35D1E5AF" w14:textId="20A5A7FB" w:rsidR="00277A78" w:rsidRPr="009628AF" w:rsidRDefault="00277A78" w:rsidP="00277A78">
      <w:pPr>
        <w:rPr>
          <w:rFonts w:ascii="Arial" w:hAnsi="Arial" w:cs="Arial"/>
          <w:sz w:val="20"/>
          <w:szCs w:val="20"/>
        </w:rPr>
      </w:pPr>
    </w:p>
    <w:p w14:paraId="0E2A1729" w14:textId="77777777" w:rsidR="00732CF0" w:rsidRPr="009628AF" w:rsidRDefault="00732CF0" w:rsidP="00277A78">
      <w:pPr>
        <w:rPr>
          <w:rFonts w:ascii="Arial" w:hAnsi="Arial" w:cs="Arial"/>
          <w:sz w:val="20"/>
          <w:szCs w:val="20"/>
        </w:rPr>
      </w:pPr>
    </w:p>
    <w:p w14:paraId="506545C3" w14:textId="77777777" w:rsidR="00277A78" w:rsidRPr="009628AF" w:rsidRDefault="00277A78" w:rsidP="00277A78">
      <w:pPr>
        <w:rPr>
          <w:rFonts w:ascii="Arial" w:hAnsi="Arial" w:cs="Arial"/>
          <w:sz w:val="20"/>
          <w:szCs w:val="20"/>
        </w:rPr>
      </w:pPr>
    </w:p>
    <w:p w14:paraId="611AD841" w14:textId="77777777" w:rsidR="00BB69FF" w:rsidRPr="009628AF" w:rsidRDefault="00BB69FF"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068141FB" w14:textId="77777777" w:rsidR="00277A78" w:rsidRPr="009628AF" w:rsidRDefault="00277A78"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406CE875" w14:textId="77777777" w:rsidR="00D510EF" w:rsidRPr="009628AF" w:rsidRDefault="00D510EF"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14:paraId="55D8849D" w14:textId="463274B1" w:rsidR="00DA2BA0" w:rsidRPr="009628AF" w:rsidRDefault="00DA2BA0"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p>
    <w:p w14:paraId="6E645B2A" w14:textId="77777777" w:rsidR="00DA2BA0" w:rsidRPr="009628AF" w:rsidRDefault="00DA2BA0" w:rsidP="00E65148">
      <w:pPr>
        <w:shd w:val="clear" w:color="auto" w:fill="FFFFFF"/>
        <w:spacing w:after="0" w:line="240" w:lineRule="auto"/>
        <w:contextualSpacing/>
        <w:textAlignment w:val="baseline"/>
        <w:outlineLvl w:val="3"/>
        <w:rPr>
          <w:rFonts w:ascii="Arial" w:eastAsia="Times New Roman" w:hAnsi="Arial" w:cs="Arial"/>
          <w:iCs/>
          <w:sz w:val="20"/>
          <w:szCs w:val="20"/>
          <w:bdr w:val="none" w:sz="0" w:space="0" w:color="auto" w:frame="1"/>
        </w:rPr>
      </w:pPr>
    </w:p>
    <w:tbl>
      <w:tblPr>
        <w:tblStyle w:val="TableGrid"/>
        <w:tblW w:w="8405" w:type="dxa"/>
        <w:jc w:val="center"/>
        <w:tblLook w:val="04A0" w:firstRow="1" w:lastRow="0" w:firstColumn="1" w:lastColumn="0" w:noHBand="0" w:noVBand="1"/>
      </w:tblPr>
      <w:tblGrid>
        <w:gridCol w:w="1346"/>
        <w:gridCol w:w="667"/>
        <w:gridCol w:w="645"/>
        <w:gridCol w:w="645"/>
        <w:gridCol w:w="617"/>
        <w:gridCol w:w="646"/>
        <w:gridCol w:w="646"/>
        <w:gridCol w:w="617"/>
        <w:gridCol w:w="646"/>
        <w:gridCol w:w="617"/>
        <w:gridCol w:w="646"/>
        <w:gridCol w:w="667"/>
      </w:tblGrid>
      <w:tr w:rsidR="00D91B06" w:rsidRPr="009628AF" w14:paraId="02331770" w14:textId="77777777" w:rsidTr="00D510EF">
        <w:trPr>
          <w:jc w:val="center"/>
        </w:trPr>
        <w:tc>
          <w:tcPr>
            <w:tcW w:w="1346" w:type="dxa"/>
            <w:shd w:val="clear" w:color="auto" w:fill="D9D9D9" w:themeFill="background1" w:themeFillShade="D9"/>
          </w:tcPr>
          <w:p w14:paraId="3E584911"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Letter Grade</w:t>
            </w:r>
          </w:p>
        </w:tc>
        <w:tc>
          <w:tcPr>
            <w:tcW w:w="667" w:type="dxa"/>
            <w:shd w:val="clear" w:color="auto" w:fill="auto"/>
          </w:tcPr>
          <w:p w14:paraId="5BF7DB81"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A</w:t>
            </w:r>
          </w:p>
        </w:tc>
        <w:tc>
          <w:tcPr>
            <w:tcW w:w="645" w:type="dxa"/>
            <w:shd w:val="clear" w:color="auto" w:fill="auto"/>
          </w:tcPr>
          <w:p w14:paraId="4EACD348"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A-</w:t>
            </w:r>
          </w:p>
        </w:tc>
        <w:tc>
          <w:tcPr>
            <w:tcW w:w="645" w:type="dxa"/>
            <w:shd w:val="clear" w:color="auto" w:fill="auto"/>
          </w:tcPr>
          <w:p w14:paraId="57324ED1"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B+</w:t>
            </w:r>
          </w:p>
        </w:tc>
        <w:tc>
          <w:tcPr>
            <w:tcW w:w="617" w:type="dxa"/>
            <w:shd w:val="clear" w:color="auto" w:fill="auto"/>
          </w:tcPr>
          <w:p w14:paraId="400683B7"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B</w:t>
            </w:r>
          </w:p>
        </w:tc>
        <w:tc>
          <w:tcPr>
            <w:tcW w:w="646" w:type="dxa"/>
            <w:shd w:val="clear" w:color="auto" w:fill="auto"/>
          </w:tcPr>
          <w:p w14:paraId="54F7CA83"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B-</w:t>
            </w:r>
          </w:p>
        </w:tc>
        <w:tc>
          <w:tcPr>
            <w:tcW w:w="646" w:type="dxa"/>
            <w:shd w:val="clear" w:color="auto" w:fill="auto"/>
          </w:tcPr>
          <w:p w14:paraId="4120E4EC"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C+</w:t>
            </w:r>
          </w:p>
        </w:tc>
        <w:tc>
          <w:tcPr>
            <w:tcW w:w="617" w:type="dxa"/>
            <w:shd w:val="clear" w:color="auto" w:fill="auto"/>
          </w:tcPr>
          <w:p w14:paraId="25FB09B4"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C</w:t>
            </w:r>
          </w:p>
        </w:tc>
        <w:tc>
          <w:tcPr>
            <w:tcW w:w="646" w:type="dxa"/>
            <w:shd w:val="clear" w:color="auto" w:fill="auto"/>
          </w:tcPr>
          <w:p w14:paraId="2AAFFB4F"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D+</w:t>
            </w:r>
          </w:p>
        </w:tc>
        <w:tc>
          <w:tcPr>
            <w:tcW w:w="617" w:type="dxa"/>
            <w:shd w:val="clear" w:color="auto" w:fill="auto"/>
          </w:tcPr>
          <w:p w14:paraId="3C48D307"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D</w:t>
            </w:r>
          </w:p>
        </w:tc>
        <w:tc>
          <w:tcPr>
            <w:tcW w:w="646" w:type="dxa"/>
            <w:shd w:val="clear" w:color="auto" w:fill="auto"/>
          </w:tcPr>
          <w:p w14:paraId="50D47867"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D-</w:t>
            </w:r>
          </w:p>
        </w:tc>
        <w:tc>
          <w:tcPr>
            <w:tcW w:w="667" w:type="dxa"/>
            <w:shd w:val="clear" w:color="auto" w:fill="auto"/>
          </w:tcPr>
          <w:p w14:paraId="021BDE7D"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E</w:t>
            </w:r>
          </w:p>
        </w:tc>
      </w:tr>
      <w:tr w:rsidR="00D91B06" w:rsidRPr="009628AF" w14:paraId="1757510F" w14:textId="77777777" w:rsidTr="00D510EF">
        <w:trPr>
          <w:jc w:val="center"/>
        </w:trPr>
        <w:tc>
          <w:tcPr>
            <w:tcW w:w="1346" w:type="dxa"/>
            <w:shd w:val="clear" w:color="auto" w:fill="D9D9D9" w:themeFill="background1" w:themeFillShade="D9"/>
          </w:tcPr>
          <w:p w14:paraId="7D16D5BD"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 xml:space="preserve">Percentage </w:t>
            </w:r>
          </w:p>
        </w:tc>
        <w:tc>
          <w:tcPr>
            <w:tcW w:w="667" w:type="dxa"/>
          </w:tcPr>
          <w:p w14:paraId="7012B162"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93-100</w:t>
            </w:r>
          </w:p>
        </w:tc>
        <w:tc>
          <w:tcPr>
            <w:tcW w:w="645" w:type="dxa"/>
          </w:tcPr>
          <w:p w14:paraId="182BED5F"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90-93</w:t>
            </w:r>
          </w:p>
        </w:tc>
        <w:tc>
          <w:tcPr>
            <w:tcW w:w="645" w:type="dxa"/>
          </w:tcPr>
          <w:p w14:paraId="683E1739"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87-90</w:t>
            </w:r>
          </w:p>
        </w:tc>
        <w:tc>
          <w:tcPr>
            <w:tcW w:w="617" w:type="dxa"/>
          </w:tcPr>
          <w:p w14:paraId="310DCB03"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83-87</w:t>
            </w:r>
          </w:p>
        </w:tc>
        <w:tc>
          <w:tcPr>
            <w:tcW w:w="646" w:type="dxa"/>
          </w:tcPr>
          <w:p w14:paraId="7931FBBE"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80-82</w:t>
            </w:r>
          </w:p>
        </w:tc>
        <w:tc>
          <w:tcPr>
            <w:tcW w:w="646" w:type="dxa"/>
          </w:tcPr>
          <w:p w14:paraId="0D939712"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77-80</w:t>
            </w:r>
          </w:p>
        </w:tc>
        <w:tc>
          <w:tcPr>
            <w:tcW w:w="617" w:type="dxa"/>
          </w:tcPr>
          <w:p w14:paraId="72174881"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70-77</w:t>
            </w:r>
          </w:p>
        </w:tc>
        <w:tc>
          <w:tcPr>
            <w:tcW w:w="646" w:type="dxa"/>
          </w:tcPr>
          <w:p w14:paraId="02457B32"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67-69.9</w:t>
            </w:r>
          </w:p>
        </w:tc>
        <w:tc>
          <w:tcPr>
            <w:tcW w:w="617" w:type="dxa"/>
          </w:tcPr>
          <w:p w14:paraId="3E93EA3B"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63-67</w:t>
            </w:r>
          </w:p>
        </w:tc>
        <w:tc>
          <w:tcPr>
            <w:tcW w:w="646" w:type="dxa"/>
          </w:tcPr>
          <w:p w14:paraId="4B8DB4B3"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60-62</w:t>
            </w:r>
          </w:p>
        </w:tc>
        <w:tc>
          <w:tcPr>
            <w:tcW w:w="667" w:type="dxa"/>
          </w:tcPr>
          <w:p w14:paraId="165A0AA6"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&lt;60</w:t>
            </w:r>
          </w:p>
        </w:tc>
      </w:tr>
      <w:tr w:rsidR="00D91B06" w:rsidRPr="009628AF" w14:paraId="7408903D" w14:textId="77777777" w:rsidTr="00D510EF">
        <w:trPr>
          <w:jc w:val="center"/>
        </w:trPr>
        <w:tc>
          <w:tcPr>
            <w:tcW w:w="1346" w:type="dxa"/>
            <w:shd w:val="clear" w:color="auto" w:fill="D9D9D9" w:themeFill="background1" w:themeFillShade="D9"/>
          </w:tcPr>
          <w:p w14:paraId="6F55BF6B"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Grade points</w:t>
            </w:r>
          </w:p>
        </w:tc>
        <w:tc>
          <w:tcPr>
            <w:tcW w:w="667" w:type="dxa"/>
          </w:tcPr>
          <w:p w14:paraId="479D5D03"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4.0</w:t>
            </w:r>
          </w:p>
        </w:tc>
        <w:tc>
          <w:tcPr>
            <w:tcW w:w="645" w:type="dxa"/>
          </w:tcPr>
          <w:p w14:paraId="7B0620B7"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3.67</w:t>
            </w:r>
          </w:p>
        </w:tc>
        <w:tc>
          <w:tcPr>
            <w:tcW w:w="645" w:type="dxa"/>
          </w:tcPr>
          <w:p w14:paraId="35220A83"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3.33</w:t>
            </w:r>
          </w:p>
        </w:tc>
        <w:tc>
          <w:tcPr>
            <w:tcW w:w="617" w:type="dxa"/>
          </w:tcPr>
          <w:p w14:paraId="75FA0B25"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3.0</w:t>
            </w:r>
          </w:p>
        </w:tc>
        <w:tc>
          <w:tcPr>
            <w:tcW w:w="646" w:type="dxa"/>
          </w:tcPr>
          <w:p w14:paraId="148A7631"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2.67</w:t>
            </w:r>
          </w:p>
        </w:tc>
        <w:tc>
          <w:tcPr>
            <w:tcW w:w="646" w:type="dxa"/>
          </w:tcPr>
          <w:p w14:paraId="1EE4F112"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2.33</w:t>
            </w:r>
          </w:p>
        </w:tc>
        <w:tc>
          <w:tcPr>
            <w:tcW w:w="617" w:type="dxa"/>
          </w:tcPr>
          <w:p w14:paraId="50010D04"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2.0</w:t>
            </w:r>
          </w:p>
        </w:tc>
        <w:tc>
          <w:tcPr>
            <w:tcW w:w="646" w:type="dxa"/>
          </w:tcPr>
          <w:p w14:paraId="535D253F"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1.33</w:t>
            </w:r>
          </w:p>
        </w:tc>
        <w:tc>
          <w:tcPr>
            <w:tcW w:w="617" w:type="dxa"/>
          </w:tcPr>
          <w:p w14:paraId="376AD713"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1.0</w:t>
            </w:r>
          </w:p>
        </w:tc>
        <w:tc>
          <w:tcPr>
            <w:tcW w:w="646" w:type="dxa"/>
          </w:tcPr>
          <w:p w14:paraId="18C9D10A"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0.67</w:t>
            </w:r>
          </w:p>
        </w:tc>
        <w:tc>
          <w:tcPr>
            <w:tcW w:w="667" w:type="dxa"/>
          </w:tcPr>
          <w:p w14:paraId="11653E02" w14:textId="77777777" w:rsidR="00D91B06" w:rsidRPr="009628AF" w:rsidRDefault="00D91B06" w:rsidP="00155EE2">
            <w:pPr>
              <w:spacing w:before="120"/>
              <w:jc w:val="center"/>
              <w:rPr>
                <w:rFonts w:ascii="Arial" w:hAnsi="Arial" w:cs="Arial"/>
                <w:sz w:val="20"/>
                <w:szCs w:val="20"/>
              </w:rPr>
            </w:pPr>
            <w:r w:rsidRPr="009628AF">
              <w:rPr>
                <w:rFonts w:ascii="Arial" w:hAnsi="Arial" w:cs="Arial"/>
                <w:sz w:val="20"/>
                <w:szCs w:val="20"/>
              </w:rPr>
              <w:t>0.0</w:t>
            </w:r>
          </w:p>
        </w:tc>
      </w:tr>
    </w:tbl>
    <w:p w14:paraId="1BA2967F" w14:textId="77777777" w:rsidR="00E65148" w:rsidRPr="009628AF" w:rsidRDefault="00F27C9B" w:rsidP="00E65148">
      <w:pPr>
        <w:shd w:val="clear" w:color="auto" w:fill="FFFFFF"/>
        <w:spacing w:after="0" w:line="240" w:lineRule="auto"/>
        <w:contextualSpacing/>
        <w:textAlignment w:val="baseline"/>
        <w:outlineLvl w:val="3"/>
        <w:rPr>
          <w:rFonts w:ascii="Arial" w:eastAsia="Times New Roman" w:hAnsi="Arial" w:cs="Arial"/>
          <w:i/>
          <w:iCs/>
          <w:sz w:val="20"/>
          <w:szCs w:val="20"/>
          <w:bdr w:val="none" w:sz="0" w:space="0" w:color="auto" w:frame="1"/>
        </w:rPr>
      </w:pPr>
      <w:r w:rsidRPr="009628AF">
        <w:rPr>
          <w:rFonts w:ascii="Arial" w:eastAsia="Times New Roman" w:hAnsi="Arial" w:cs="Arial"/>
          <w:i/>
          <w:iCs/>
          <w:sz w:val="20"/>
          <w:szCs w:val="20"/>
          <w:bdr w:val="none" w:sz="0" w:space="0" w:color="auto" w:frame="1"/>
        </w:rPr>
        <w:t> </w:t>
      </w:r>
    </w:p>
    <w:p w14:paraId="47744CDE" w14:textId="0962E1D8" w:rsidR="00F27C9B" w:rsidRPr="009628AF" w:rsidRDefault="00297FA0" w:rsidP="005B07B6">
      <w:pPr>
        <w:shd w:val="clear" w:color="auto" w:fill="FFFFFF"/>
        <w:spacing w:after="0" w:line="240" w:lineRule="auto"/>
        <w:contextualSpacing/>
        <w:textAlignment w:val="baseline"/>
        <w:outlineLvl w:val="3"/>
        <w:rPr>
          <w:rFonts w:ascii="Arial" w:eastAsia="Times New Roman" w:hAnsi="Arial" w:cs="Arial"/>
          <w:sz w:val="20"/>
          <w:szCs w:val="20"/>
        </w:rPr>
      </w:pPr>
      <w:r w:rsidRPr="009628AF">
        <w:rPr>
          <w:rFonts w:ascii="Arial" w:eastAsia="Times New Roman" w:hAnsi="Arial" w:cs="Arial"/>
          <w:iCs/>
          <w:sz w:val="20"/>
          <w:szCs w:val="20"/>
          <w:bdr w:val="none" w:sz="0" w:space="0" w:color="auto" w:frame="1"/>
        </w:rPr>
        <w:t>For detail</w:t>
      </w:r>
      <w:r w:rsidR="00F27C9B" w:rsidRPr="009628AF">
        <w:rPr>
          <w:rFonts w:ascii="Arial" w:eastAsia="Times New Roman" w:hAnsi="Arial" w:cs="Arial"/>
          <w:iCs/>
          <w:sz w:val="20"/>
          <w:szCs w:val="20"/>
          <w:bdr w:val="none" w:sz="0" w:space="0" w:color="auto" w:frame="1"/>
        </w:rPr>
        <w:t xml:space="preserve"> on the meaning of letter grades and university policies related to them, see the Regist</w:t>
      </w:r>
      <w:r w:rsidRPr="009628AF">
        <w:rPr>
          <w:rFonts w:ascii="Arial" w:eastAsia="Times New Roman" w:hAnsi="Arial" w:cs="Arial"/>
          <w:iCs/>
          <w:sz w:val="20"/>
          <w:szCs w:val="20"/>
          <w:bdr w:val="none" w:sz="0" w:space="0" w:color="auto" w:frame="1"/>
        </w:rPr>
        <w:t>rar’s Grade Policy regulations</w:t>
      </w:r>
      <w:r w:rsidR="00F27C9B" w:rsidRPr="009628AF">
        <w:rPr>
          <w:rFonts w:ascii="Arial" w:eastAsia="Times New Roman" w:hAnsi="Arial" w:cs="Arial"/>
          <w:iCs/>
          <w:sz w:val="20"/>
          <w:szCs w:val="20"/>
          <w:bdr w:val="none" w:sz="0" w:space="0" w:color="auto" w:frame="1"/>
        </w:rPr>
        <w:t>:</w:t>
      </w:r>
    </w:p>
    <w:p w14:paraId="2C765753" w14:textId="5CA0A40A" w:rsidR="004D0C92" w:rsidRPr="009628AF" w:rsidRDefault="00AD740C" w:rsidP="0019533D">
      <w:pPr>
        <w:shd w:val="clear" w:color="auto" w:fill="FFFFFF"/>
        <w:spacing w:after="0" w:line="240" w:lineRule="auto"/>
        <w:contextualSpacing/>
        <w:textAlignment w:val="baseline"/>
        <w:outlineLvl w:val="3"/>
        <w:rPr>
          <w:rFonts w:ascii="Arial" w:eastAsia="Times New Roman" w:hAnsi="Arial" w:cs="Arial"/>
          <w:iCs/>
          <w:sz w:val="20"/>
          <w:szCs w:val="20"/>
          <w:u w:val="single"/>
          <w:bdr w:val="none" w:sz="0" w:space="0" w:color="auto" w:frame="1"/>
        </w:rPr>
      </w:pPr>
      <w:hyperlink r:id="rId11" w:history="1">
        <w:r w:rsidR="00F27C9B" w:rsidRPr="009628AF">
          <w:rPr>
            <w:rStyle w:val="Hyperlink"/>
            <w:rFonts w:ascii="Arial" w:eastAsia="Times New Roman" w:hAnsi="Arial" w:cs="Arial"/>
            <w:iCs/>
            <w:color w:val="auto"/>
            <w:sz w:val="20"/>
            <w:szCs w:val="20"/>
            <w:bdr w:val="none" w:sz="0" w:space="0" w:color="auto" w:frame="1"/>
          </w:rPr>
          <w:t>http://catalog.ufl.edu/ugrad/current/regulations/info/grades.aspx</w:t>
        </w:r>
      </w:hyperlink>
    </w:p>
    <w:p w14:paraId="0072000C" w14:textId="77777777" w:rsidR="00F27C9B" w:rsidRPr="009628AF" w:rsidRDefault="00F27C9B" w:rsidP="00E65148">
      <w:pPr>
        <w:shd w:val="clear" w:color="auto" w:fill="FFFFFF"/>
        <w:spacing w:after="0" w:line="240" w:lineRule="auto"/>
        <w:contextualSpacing/>
        <w:textAlignment w:val="baseline"/>
        <w:outlineLvl w:val="3"/>
        <w:rPr>
          <w:rFonts w:ascii="Arial" w:eastAsia="Times New Roman" w:hAnsi="Arial" w:cs="Arial"/>
          <w:sz w:val="20"/>
          <w:szCs w:val="20"/>
        </w:rPr>
      </w:pPr>
    </w:p>
    <w:p w14:paraId="307887C7" w14:textId="77777777" w:rsidR="00F27C9B" w:rsidRPr="009628AF" w:rsidRDefault="00F27C9B" w:rsidP="00E65148">
      <w:pPr>
        <w:pStyle w:val="Heading1"/>
        <w:spacing w:before="0" w:line="240" w:lineRule="auto"/>
        <w:rPr>
          <w:rFonts w:ascii="Arial" w:eastAsia="Times New Roman" w:hAnsi="Arial" w:cs="Arial"/>
          <w:sz w:val="20"/>
          <w:szCs w:val="20"/>
          <w:bdr w:val="none" w:sz="0" w:space="0" w:color="auto" w:frame="1"/>
        </w:rPr>
      </w:pPr>
      <w:r w:rsidRPr="009628AF">
        <w:rPr>
          <w:rFonts w:ascii="Arial" w:eastAsia="Times New Roman" w:hAnsi="Arial" w:cs="Arial"/>
          <w:sz w:val="20"/>
          <w:szCs w:val="20"/>
          <w:bdr w:val="none" w:sz="0" w:space="0" w:color="auto" w:frame="1"/>
        </w:rPr>
        <w:t>Exam Policy</w:t>
      </w:r>
      <w:r w:rsidRPr="009628AF">
        <w:rPr>
          <w:rFonts w:ascii="Arial" w:eastAsia="Times New Roman" w:hAnsi="Arial" w:cs="Arial"/>
          <w:i/>
          <w:sz w:val="20"/>
          <w:szCs w:val="20"/>
        </w:rPr>
        <w:t xml:space="preserve"> </w:t>
      </w:r>
    </w:p>
    <w:p w14:paraId="1AFDB8B6" w14:textId="77777777" w:rsidR="00E65148" w:rsidRPr="009628AF" w:rsidRDefault="00E65148" w:rsidP="00E65148">
      <w:pPr>
        <w:pStyle w:val="Heading1"/>
        <w:spacing w:before="0" w:line="240" w:lineRule="auto"/>
        <w:rPr>
          <w:rFonts w:ascii="Arial" w:eastAsia="Times New Roman" w:hAnsi="Arial" w:cs="Arial"/>
          <w:sz w:val="20"/>
          <w:szCs w:val="20"/>
        </w:rPr>
      </w:pPr>
    </w:p>
    <w:p w14:paraId="12A3CDD0" w14:textId="77777777" w:rsidR="00F27C9B" w:rsidRPr="009628AF" w:rsidRDefault="00F27C9B" w:rsidP="00E65148">
      <w:pPr>
        <w:pStyle w:val="Heading1"/>
        <w:spacing w:before="0" w:line="240" w:lineRule="auto"/>
        <w:rPr>
          <w:rFonts w:ascii="Arial" w:eastAsia="Times New Roman" w:hAnsi="Arial" w:cs="Arial"/>
          <w:sz w:val="20"/>
          <w:szCs w:val="20"/>
        </w:rPr>
      </w:pPr>
      <w:r w:rsidRPr="009628AF">
        <w:rPr>
          <w:rFonts w:ascii="Arial" w:eastAsia="Times New Roman" w:hAnsi="Arial" w:cs="Arial"/>
          <w:sz w:val="20"/>
          <w:szCs w:val="20"/>
        </w:rPr>
        <w:t>Policy Related to Make up Exams or Other Work</w:t>
      </w:r>
    </w:p>
    <w:p w14:paraId="01B571BE" w14:textId="77777777" w:rsidR="00885B53" w:rsidRPr="009628AF" w:rsidRDefault="00885B53" w:rsidP="00E65148">
      <w:pPr>
        <w:spacing w:after="0" w:line="240" w:lineRule="auto"/>
        <w:contextualSpacing/>
        <w:rPr>
          <w:rFonts w:ascii="Arial" w:hAnsi="Arial" w:cs="Arial"/>
          <w:i/>
          <w:sz w:val="20"/>
          <w:szCs w:val="20"/>
        </w:rPr>
      </w:pPr>
    </w:p>
    <w:p w14:paraId="28D94155" w14:textId="77777777" w:rsidR="00E73E50" w:rsidRPr="009628AF" w:rsidRDefault="00B96607" w:rsidP="00E65148">
      <w:pPr>
        <w:spacing w:after="0" w:line="240" w:lineRule="auto"/>
        <w:contextualSpacing/>
        <w:rPr>
          <w:rFonts w:ascii="Arial" w:eastAsia="Calibri" w:hAnsi="Arial" w:cs="Arial"/>
          <w:sz w:val="20"/>
          <w:szCs w:val="20"/>
        </w:rPr>
      </w:pPr>
      <w:r w:rsidRPr="009628AF">
        <w:rPr>
          <w:rFonts w:ascii="Arial" w:eastAsia="Calibri" w:hAnsi="Arial" w:cs="Arial"/>
          <w:sz w:val="20"/>
          <w:szCs w:val="20"/>
        </w:rPr>
        <w:t xml:space="preserve">Please note: </w:t>
      </w:r>
      <w:r w:rsidR="00E73E50" w:rsidRPr="009628AF">
        <w:rPr>
          <w:rFonts w:ascii="Arial" w:eastAsia="Calibri" w:hAnsi="Arial" w:cs="Arial"/>
          <w:sz w:val="20"/>
          <w:szCs w:val="20"/>
        </w:rPr>
        <w:t xml:space="preserve">Any requests for make-ups due to technical issues MUST be accompanied by the ticket number received from LSS when the problem was reported to them. The ticket number will document the time and date of the problem. You MUST e-mail </w:t>
      </w:r>
      <w:r w:rsidR="00F0693A" w:rsidRPr="009628AF">
        <w:rPr>
          <w:rFonts w:ascii="Arial" w:eastAsia="Calibri" w:hAnsi="Arial" w:cs="Arial"/>
          <w:sz w:val="20"/>
          <w:szCs w:val="20"/>
        </w:rPr>
        <w:t>me</w:t>
      </w:r>
      <w:r w:rsidR="00E73E50" w:rsidRPr="009628AF">
        <w:rPr>
          <w:rFonts w:ascii="Arial" w:eastAsia="Calibri" w:hAnsi="Arial" w:cs="Arial"/>
          <w:sz w:val="20"/>
          <w:szCs w:val="20"/>
        </w:rPr>
        <w:t xml:space="preserve"> within 24 hours of the technical difficulty if you wish to request a make-up. </w:t>
      </w:r>
    </w:p>
    <w:p w14:paraId="31AC17A9" w14:textId="77777777" w:rsidR="00F27C9B" w:rsidRPr="009628AF" w:rsidRDefault="00F27C9B" w:rsidP="00E65148">
      <w:pPr>
        <w:spacing w:after="0" w:line="240" w:lineRule="auto"/>
        <w:contextualSpacing/>
        <w:rPr>
          <w:rFonts w:ascii="Arial" w:hAnsi="Arial" w:cs="Arial"/>
          <w:i/>
          <w:sz w:val="20"/>
          <w:szCs w:val="20"/>
        </w:rPr>
      </w:pPr>
    </w:p>
    <w:p w14:paraId="321482F4" w14:textId="77777777" w:rsidR="00A1359B" w:rsidRPr="009628AF" w:rsidRDefault="00A1359B" w:rsidP="00E65148">
      <w:pPr>
        <w:pStyle w:val="Heading1"/>
        <w:spacing w:before="0" w:line="240" w:lineRule="auto"/>
        <w:rPr>
          <w:rFonts w:ascii="Arial" w:eastAsia="Times New Roman" w:hAnsi="Arial" w:cs="Arial"/>
          <w:sz w:val="20"/>
          <w:szCs w:val="20"/>
        </w:rPr>
      </w:pPr>
      <w:r w:rsidRPr="009628AF">
        <w:rPr>
          <w:rFonts w:ascii="Arial" w:eastAsia="Times New Roman" w:hAnsi="Arial" w:cs="Arial"/>
          <w:sz w:val="20"/>
          <w:szCs w:val="20"/>
        </w:rPr>
        <w:t xml:space="preserve">Policy Related to </w:t>
      </w:r>
      <w:r w:rsidR="00E73E50" w:rsidRPr="009628AF">
        <w:rPr>
          <w:rFonts w:ascii="Arial" w:eastAsia="Times New Roman" w:hAnsi="Arial" w:cs="Arial"/>
          <w:sz w:val="20"/>
          <w:szCs w:val="20"/>
        </w:rPr>
        <w:t xml:space="preserve">Required </w:t>
      </w:r>
      <w:r w:rsidRPr="009628AF">
        <w:rPr>
          <w:rFonts w:ascii="Arial" w:eastAsia="Times New Roman" w:hAnsi="Arial" w:cs="Arial"/>
          <w:sz w:val="20"/>
          <w:szCs w:val="20"/>
        </w:rPr>
        <w:t>Class Attendance</w:t>
      </w:r>
    </w:p>
    <w:p w14:paraId="19E4BA68" w14:textId="77777777" w:rsidR="006F7682" w:rsidRPr="009628AF" w:rsidRDefault="006F7682" w:rsidP="006F7682">
      <w:pPr>
        <w:spacing w:after="0" w:line="240" w:lineRule="auto"/>
        <w:jc w:val="both"/>
        <w:rPr>
          <w:rFonts w:ascii="Arial" w:hAnsi="Arial" w:cs="Arial"/>
          <w:sz w:val="20"/>
          <w:szCs w:val="20"/>
        </w:rPr>
      </w:pPr>
    </w:p>
    <w:p w14:paraId="66139FC2" w14:textId="77777777" w:rsidR="006F7682" w:rsidRPr="009628AF" w:rsidRDefault="006F7682" w:rsidP="006F7682">
      <w:pPr>
        <w:spacing w:after="0" w:line="240" w:lineRule="auto"/>
        <w:jc w:val="both"/>
        <w:rPr>
          <w:rFonts w:ascii="Arial" w:hAnsi="Arial" w:cs="Arial"/>
          <w:sz w:val="20"/>
          <w:szCs w:val="20"/>
        </w:rPr>
      </w:pPr>
      <w:r w:rsidRPr="009628AF">
        <w:rPr>
          <w:rFonts w:ascii="Arial" w:hAnsi="Arial" w:cs="Arial"/>
          <w:sz w:val="20"/>
          <w:szCs w:val="20"/>
        </w:rPr>
        <w:t xml:space="preserve">Students are expected to attend all class periods.  Exam questions are taken mainly from the material from class and students will be responsible for this material.  </w:t>
      </w:r>
    </w:p>
    <w:p w14:paraId="4A44D709" w14:textId="77777777" w:rsidR="006F7682" w:rsidRPr="009628AF" w:rsidRDefault="00267DD5" w:rsidP="00E65148">
      <w:pPr>
        <w:spacing w:after="0" w:line="240" w:lineRule="auto"/>
        <w:rPr>
          <w:rFonts w:ascii="Arial" w:hAnsi="Arial" w:cs="Arial"/>
          <w:i/>
          <w:sz w:val="20"/>
          <w:szCs w:val="20"/>
        </w:rPr>
      </w:pPr>
      <w:r w:rsidRPr="009628AF">
        <w:rPr>
          <w:rFonts w:ascii="Arial" w:hAnsi="Arial" w:cs="Arial"/>
          <w:i/>
          <w:sz w:val="20"/>
          <w:szCs w:val="20"/>
        </w:rPr>
        <w:t xml:space="preserve"> </w:t>
      </w:r>
    </w:p>
    <w:p w14:paraId="381DCC1B" w14:textId="00309F58" w:rsidR="00A1359B" w:rsidRPr="009628AF" w:rsidRDefault="00A1359B" w:rsidP="00E65148">
      <w:pPr>
        <w:spacing w:after="0" w:line="240" w:lineRule="auto"/>
        <w:rPr>
          <w:rFonts w:ascii="Arial" w:hAnsi="Arial" w:cs="Arial"/>
          <w:sz w:val="20"/>
          <w:szCs w:val="20"/>
        </w:rPr>
      </w:pPr>
      <w:r w:rsidRPr="009628AF">
        <w:rPr>
          <w:rFonts w:ascii="Arial" w:hAnsi="Arial" w:cs="Arial"/>
          <w:sz w:val="20"/>
          <w:szCs w:val="20"/>
        </w:rPr>
        <w:t xml:space="preserve">For information regarding the UF Attendance Policy see the Registrar website for additional details: </w:t>
      </w:r>
      <w:hyperlink r:id="rId12" w:history="1">
        <w:r w:rsidR="00C9727E" w:rsidRPr="009628AF">
          <w:rPr>
            <w:rStyle w:val="Hyperlink"/>
            <w:rFonts w:ascii="Arial" w:hAnsi="Arial" w:cs="Arial"/>
            <w:bCs/>
            <w:sz w:val="20"/>
            <w:szCs w:val="20"/>
          </w:rPr>
          <w:t>https://catalog.ufl.edu/ugrad/current/regulations/info/attendance.aspx</w:t>
        </w:r>
      </w:hyperlink>
    </w:p>
    <w:p w14:paraId="6A2BEC97" w14:textId="77777777" w:rsidR="00C24AEC" w:rsidRPr="009628AF" w:rsidRDefault="00AD740C" w:rsidP="00E65148">
      <w:pPr>
        <w:pStyle w:val="Heading2"/>
        <w:spacing w:line="240" w:lineRule="auto"/>
        <w:contextualSpacing/>
        <w:rPr>
          <w:rFonts w:ascii="Arial" w:eastAsia="Times New Roman" w:hAnsi="Arial" w:cs="Arial"/>
          <w:sz w:val="20"/>
          <w:szCs w:val="20"/>
          <w:bdr w:val="none" w:sz="0" w:space="0" w:color="auto" w:frame="1"/>
        </w:rPr>
      </w:pPr>
      <w:r>
        <w:rPr>
          <w:rFonts w:ascii="Arial" w:eastAsia="Times New Roman" w:hAnsi="Arial" w:cs="Arial"/>
          <w:sz w:val="20"/>
          <w:szCs w:val="20"/>
          <w:shd w:val="clear" w:color="auto" w:fill="19108C"/>
        </w:rPr>
        <w:pict w14:anchorId="13ED06D5">
          <v:rect id="_x0000_i1028" style="width:472.5pt;height:.05pt" o:hralign="center" o:hrstd="t" o:hrnoshade="t" o:hr="t" fillcolor="#444" stroked="f"/>
        </w:pict>
      </w:r>
    </w:p>
    <w:p w14:paraId="32205351" w14:textId="77777777" w:rsidR="003331C7" w:rsidRPr="009628AF" w:rsidRDefault="003331C7" w:rsidP="00E65148">
      <w:pPr>
        <w:pStyle w:val="Heading2"/>
        <w:spacing w:before="0" w:line="240" w:lineRule="auto"/>
        <w:contextualSpacing/>
        <w:rPr>
          <w:rFonts w:ascii="Arial" w:eastAsiaTheme="minorEastAsia" w:hAnsi="Arial" w:cs="Arial"/>
          <w:b w:val="0"/>
          <w:bCs w:val="0"/>
          <w:sz w:val="20"/>
          <w:szCs w:val="20"/>
        </w:rPr>
      </w:pPr>
    </w:p>
    <w:p w14:paraId="713AC9CD" w14:textId="77777777" w:rsidR="005B07B6" w:rsidRPr="009628AF" w:rsidRDefault="005B07B6" w:rsidP="005B07B6">
      <w:pPr>
        <w:spacing w:after="0"/>
        <w:outlineLvl w:val="1"/>
        <w:rPr>
          <w:rFonts w:ascii="Arial" w:eastAsia="Times New Roman" w:hAnsi="Arial" w:cs="Arial"/>
          <w:b/>
          <w:bCs/>
          <w:sz w:val="20"/>
          <w:szCs w:val="20"/>
        </w:rPr>
      </w:pPr>
      <w:r w:rsidRPr="009628AF">
        <w:rPr>
          <w:rFonts w:ascii="Arial" w:eastAsia="Times New Roman" w:hAnsi="Arial" w:cs="Arial"/>
          <w:b/>
          <w:bCs/>
          <w:sz w:val="20"/>
          <w:szCs w:val="20"/>
        </w:rPr>
        <w:t>STUDENT EXPECTATIONS, ROLES, AND OPPORTUNITIES FOR INPUT</w:t>
      </w:r>
    </w:p>
    <w:p w14:paraId="775CB1AF" w14:textId="77777777" w:rsidR="005B07B6" w:rsidRPr="009628AF" w:rsidRDefault="005B07B6" w:rsidP="005B07B6">
      <w:pPr>
        <w:spacing w:after="0" w:line="271" w:lineRule="auto"/>
        <w:outlineLvl w:val="2"/>
        <w:rPr>
          <w:rFonts w:ascii="Arial" w:eastAsia="Times New Roman" w:hAnsi="Arial" w:cs="Arial"/>
          <w:b/>
          <w:bCs/>
          <w:sz w:val="20"/>
          <w:szCs w:val="20"/>
        </w:rPr>
      </w:pPr>
      <w:r w:rsidRPr="009628AF">
        <w:rPr>
          <w:rFonts w:ascii="Arial" w:eastAsia="Times New Roman" w:hAnsi="Arial" w:cs="Arial"/>
          <w:b/>
          <w:bCs/>
          <w:sz w:val="20"/>
          <w:szCs w:val="20"/>
        </w:rPr>
        <w:t>Expectations Regarding Course Behavior</w:t>
      </w:r>
    </w:p>
    <w:p w14:paraId="3A197C4A" w14:textId="77777777" w:rsidR="005B07B6" w:rsidRPr="009628AF" w:rsidRDefault="005B07B6" w:rsidP="005B07B6">
      <w:pPr>
        <w:spacing w:before="200" w:after="0"/>
        <w:outlineLvl w:val="3"/>
        <w:rPr>
          <w:rFonts w:ascii="Arial" w:eastAsia="Times New Roman" w:hAnsi="Arial" w:cs="Arial"/>
          <w:b/>
          <w:bCs/>
          <w:i/>
          <w:iCs/>
          <w:sz w:val="20"/>
          <w:szCs w:val="20"/>
        </w:rPr>
      </w:pPr>
      <w:r w:rsidRPr="009628AF">
        <w:rPr>
          <w:rFonts w:ascii="Arial" w:eastAsia="Times New Roman" w:hAnsi="Arial" w:cs="Arial"/>
          <w:b/>
          <w:bCs/>
          <w:i/>
          <w:iCs/>
          <w:sz w:val="20"/>
          <w:szCs w:val="20"/>
        </w:rPr>
        <w:t>Etiquette and Professionalism</w:t>
      </w:r>
    </w:p>
    <w:p w14:paraId="7EC1E424" w14:textId="77777777"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All members of the class are expected to follow rules of common courtesy in all email messages, class discussions and activities. You are expected to arrive to be on time and to participate any time you attend. Your engagement in class activities will be factored into the appraisal of your professionalism.</w:t>
      </w:r>
    </w:p>
    <w:p w14:paraId="6F5A414C" w14:textId="77777777" w:rsidR="005B07B6" w:rsidRPr="009628AF" w:rsidRDefault="005B07B6" w:rsidP="005B07B6">
      <w:pPr>
        <w:spacing w:before="200" w:after="0" w:line="271" w:lineRule="auto"/>
        <w:outlineLvl w:val="2"/>
        <w:rPr>
          <w:rFonts w:ascii="Arial" w:eastAsia="Times New Roman" w:hAnsi="Arial" w:cs="Arial"/>
          <w:b/>
          <w:bCs/>
          <w:sz w:val="20"/>
          <w:szCs w:val="20"/>
        </w:rPr>
      </w:pPr>
      <w:r w:rsidRPr="009628AF">
        <w:rPr>
          <w:rFonts w:ascii="Arial" w:eastAsia="Times New Roman" w:hAnsi="Arial" w:cs="Arial"/>
          <w:b/>
          <w:bCs/>
          <w:sz w:val="20"/>
          <w:szCs w:val="20"/>
        </w:rPr>
        <w:t xml:space="preserve">Academic Integrity </w:t>
      </w:r>
    </w:p>
    <w:p w14:paraId="7487E323" w14:textId="77777777"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Students are expected to act in accordance with the University of Florida policy on academic integrity.  As a student at the University of Florida, you have committed yourself to uphold the Honor Code, which includes the following pledge:</w:t>
      </w:r>
    </w:p>
    <w:p w14:paraId="1C21B086" w14:textId="77777777" w:rsidR="005B07B6" w:rsidRPr="009628AF" w:rsidRDefault="005B07B6" w:rsidP="005B07B6">
      <w:pPr>
        <w:spacing w:before="200"/>
        <w:ind w:left="360" w:right="360"/>
        <w:rPr>
          <w:rFonts w:ascii="Arial" w:eastAsia="Times New Roman" w:hAnsi="Arial" w:cs="Arial"/>
          <w:b/>
          <w:bCs/>
          <w:i/>
          <w:iCs/>
          <w:sz w:val="20"/>
          <w:szCs w:val="20"/>
        </w:rPr>
      </w:pPr>
      <w:r w:rsidRPr="009628AF">
        <w:rPr>
          <w:rFonts w:ascii="Arial" w:eastAsia="Times New Roman" w:hAnsi="Arial" w:cs="Arial"/>
          <w:b/>
          <w:bCs/>
          <w:i/>
          <w:iCs/>
          <w:sz w:val="20"/>
          <w:szCs w:val="20"/>
        </w:rPr>
        <w:t xml:space="preserve"> “We, the members of the University of Florida community, pledge to hold ourselves and our peers to the highest standards of honesty and integrity.” </w:t>
      </w:r>
    </w:p>
    <w:p w14:paraId="537DD36E" w14:textId="77777777"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You are expected to exhibit behavior consistent with this commitment to the UF academic community, and on all work submitted for credit at the University of Florida, the following pledge is either required or implied:</w:t>
      </w:r>
    </w:p>
    <w:p w14:paraId="1D24F922" w14:textId="77777777" w:rsidR="005B07B6" w:rsidRPr="009628AF" w:rsidRDefault="005B07B6" w:rsidP="005B07B6">
      <w:pPr>
        <w:spacing w:before="200"/>
        <w:ind w:left="360" w:right="360"/>
        <w:rPr>
          <w:rFonts w:ascii="Arial" w:eastAsia="Times New Roman" w:hAnsi="Arial" w:cs="Arial"/>
          <w:b/>
          <w:bCs/>
          <w:i/>
          <w:iCs/>
          <w:sz w:val="20"/>
          <w:szCs w:val="20"/>
        </w:rPr>
      </w:pPr>
      <w:r w:rsidRPr="009628AF">
        <w:rPr>
          <w:rFonts w:ascii="Arial" w:eastAsia="Times New Roman" w:hAnsi="Arial" w:cs="Arial"/>
          <w:b/>
          <w:bCs/>
          <w:i/>
          <w:iCs/>
          <w:sz w:val="20"/>
          <w:szCs w:val="20"/>
        </w:rPr>
        <w:t xml:space="preserve"> “On my honor, I have neither given nor received unauthorized aid in doing this assignment.”</w:t>
      </w:r>
    </w:p>
    <w:p w14:paraId="2E763C7C" w14:textId="77777777"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w:t>
      </w:r>
      <w:hyperlink r:id="rId13" w:history="1">
        <w:r w:rsidRPr="009628AF">
          <w:rPr>
            <w:rFonts w:ascii="Arial" w:eastAsia="Times New Roman" w:hAnsi="Arial" w:cs="Arial"/>
            <w:color w:val="1099C6"/>
            <w:sz w:val="20"/>
            <w:szCs w:val="20"/>
            <w:u w:val="single"/>
          </w:rPr>
          <w:t>Student Conduct and Honor Codes</w:t>
        </w:r>
      </w:hyperlink>
      <w:r w:rsidRPr="009628AF">
        <w:rPr>
          <w:rFonts w:ascii="Arial" w:eastAsia="Times New Roman" w:hAnsi="Arial" w:cs="Arial"/>
          <w:sz w:val="20"/>
          <w:szCs w:val="20"/>
        </w:rPr>
        <w:t xml:space="preserve"> information at the Dean of Students Office website or the </w:t>
      </w:r>
      <w:hyperlink r:id="rId14" w:history="1">
        <w:r w:rsidRPr="009628AF">
          <w:rPr>
            <w:rFonts w:ascii="Arial" w:eastAsia="Times New Roman" w:hAnsi="Arial" w:cs="Arial"/>
            <w:color w:val="1099C6"/>
            <w:sz w:val="20"/>
            <w:szCs w:val="20"/>
            <w:u w:val="single"/>
          </w:rPr>
          <w:t>Academic Expectations</w:t>
        </w:r>
      </w:hyperlink>
      <w:r w:rsidRPr="009628AF">
        <w:rPr>
          <w:rFonts w:ascii="Arial" w:eastAsia="Times New Roman" w:hAnsi="Arial" w:cs="Arial"/>
          <w:sz w:val="20"/>
          <w:szCs w:val="20"/>
        </w:rPr>
        <w:t xml:space="preserve"> information at the Graduate School website for additional details.</w:t>
      </w:r>
    </w:p>
    <w:p w14:paraId="08FB1E31" w14:textId="77777777"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Please remember cheating, lying, misrepresentation, or plagiarism in any form is unacceptable and inexcusable behavior.</w:t>
      </w:r>
    </w:p>
    <w:p w14:paraId="24C1F9AC" w14:textId="77777777" w:rsidR="005B07B6" w:rsidRPr="009628AF" w:rsidRDefault="005B07B6" w:rsidP="005B07B6">
      <w:pPr>
        <w:spacing w:before="200" w:after="0" w:line="271" w:lineRule="auto"/>
        <w:outlineLvl w:val="2"/>
        <w:rPr>
          <w:rFonts w:ascii="Arial" w:eastAsia="Times New Roman" w:hAnsi="Arial" w:cs="Arial"/>
          <w:b/>
          <w:bCs/>
          <w:sz w:val="20"/>
          <w:szCs w:val="20"/>
        </w:rPr>
      </w:pPr>
      <w:r w:rsidRPr="009628AF">
        <w:rPr>
          <w:rFonts w:ascii="Arial" w:eastAsia="Times New Roman" w:hAnsi="Arial" w:cs="Arial"/>
          <w:b/>
          <w:bCs/>
          <w:sz w:val="20"/>
          <w:szCs w:val="20"/>
        </w:rPr>
        <w:t xml:space="preserve">Online Faculty Course Evaluation Process </w:t>
      </w:r>
    </w:p>
    <w:p w14:paraId="4093F3FB" w14:textId="0021C530"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 xml:space="preserve">Students are expected to provide feedback on the quality of instruction in this course by completing online </w:t>
      </w:r>
      <w:hyperlink r:id="rId15" w:history="1">
        <w:r w:rsidRPr="009628AF">
          <w:rPr>
            <w:rFonts w:ascii="Arial" w:eastAsia="Times New Roman" w:hAnsi="Arial" w:cs="Arial"/>
            <w:color w:val="1099C6"/>
            <w:sz w:val="20"/>
            <w:szCs w:val="20"/>
            <w:u w:val="single"/>
          </w:rPr>
          <w:t>Faculty Course Evaluations</w:t>
        </w:r>
      </w:hyperlink>
      <w:r w:rsidRPr="009628AF">
        <w:rPr>
          <w:rFonts w:ascii="Arial" w:eastAsia="Times New Roman" w:hAnsi="Arial" w:cs="Arial"/>
          <w:sz w:val="20"/>
          <w:szCs w:val="20"/>
        </w:rPr>
        <w:t xml:space="preserve">. Evaluations are typically open during the last two or three weeks of the semester, but students will be given specific times when they are open. </w:t>
      </w:r>
      <w:hyperlink r:id="rId16" w:history="1">
        <w:r w:rsidRPr="009628AF">
          <w:rPr>
            <w:rFonts w:ascii="Arial" w:eastAsia="Times New Roman" w:hAnsi="Arial" w:cs="Arial"/>
            <w:color w:val="1099C6"/>
            <w:sz w:val="20"/>
            <w:szCs w:val="20"/>
            <w:u w:val="single"/>
          </w:rPr>
          <w:t>Summary Results</w:t>
        </w:r>
      </w:hyperlink>
      <w:r w:rsidRPr="009628AF">
        <w:rPr>
          <w:rFonts w:ascii="Arial" w:eastAsia="Times New Roman" w:hAnsi="Arial" w:cs="Arial"/>
          <w:sz w:val="20"/>
          <w:szCs w:val="20"/>
        </w:rPr>
        <w:t xml:space="preserve"> of these assessments are available to students.</w:t>
      </w:r>
    </w:p>
    <w:p w14:paraId="072A7745" w14:textId="59577E49" w:rsidR="007236B2" w:rsidRPr="009628AF" w:rsidRDefault="007236B2" w:rsidP="007236B2">
      <w:pPr>
        <w:rPr>
          <w:rFonts w:ascii="Arial" w:hAnsi="Arial" w:cs="Arial"/>
          <w:sz w:val="20"/>
          <w:szCs w:val="20"/>
        </w:rPr>
      </w:pPr>
      <w:r w:rsidRPr="009628AF">
        <w:rPr>
          <w:rFonts w:ascii="Arial" w:hAnsi="Arial" w:cs="Arial"/>
          <w:b/>
          <w:sz w:val="20"/>
          <w:szCs w:val="20"/>
        </w:rPr>
        <w:t>Guests attending class:</w:t>
      </w:r>
      <w:r w:rsidRPr="009628AF">
        <w:rPr>
          <w:rFonts w:ascii="Arial" w:hAnsi="Arial" w:cs="Arial"/>
          <w:sz w:val="20"/>
          <w:szCs w:val="20"/>
        </w:rPr>
        <w:t xml:space="preserve">  Only registered students are permitted to attend class. However, we recognize that students who are caretakers may face occasional unexpected challenges creating attendance barriers.  Therefore, by exception, a department chair or his or her designee (e.g., instructors) may grant a student permission to bring a guest(s) for a total of two class sessions per semester.  This is two sessions total across all courses.  No further extensions will be granted.  Please note that guests are </w:t>
      </w:r>
      <w:r w:rsidRPr="009628AF">
        <w:rPr>
          <w:rFonts w:ascii="Arial" w:hAnsi="Arial" w:cs="Arial"/>
          <w:b/>
          <w:sz w:val="20"/>
          <w:szCs w:val="20"/>
        </w:rPr>
        <w:t>not</w:t>
      </w:r>
      <w:r w:rsidRPr="009628AF">
        <w:rPr>
          <w:rFonts w:ascii="Arial" w:hAnsi="Arial" w:cs="Arial"/>
          <w:sz w:val="20"/>
          <w:szCs w:val="20"/>
        </w:rPr>
        <w:t xml:space="preserve"> permitted to attend either cadaver or wet labs.  Students are responsible for course material regardless of attendance. For additional information, please request the Classroom Guests of Students policy in its entirety.  </w:t>
      </w:r>
    </w:p>
    <w:p w14:paraId="0703BC61" w14:textId="77777777" w:rsidR="005B07B6" w:rsidRPr="009628AF" w:rsidRDefault="00AD740C" w:rsidP="005B07B6">
      <w:pPr>
        <w:spacing w:after="0" w:line="240" w:lineRule="auto"/>
        <w:rPr>
          <w:rFonts w:ascii="Arial" w:eastAsia="Times New Roman" w:hAnsi="Arial" w:cs="Arial"/>
          <w:sz w:val="20"/>
          <w:szCs w:val="20"/>
        </w:rPr>
      </w:pPr>
      <w:r>
        <w:rPr>
          <w:rFonts w:ascii="Arial" w:eastAsia="Times New Roman" w:hAnsi="Arial" w:cs="Arial"/>
          <w:sz w:val="20"/>
          <w:szCs w:val="20"/>
          <w:shd w:val="clear" w:color="auto" w:fill="19108C"/>
        </w:rPr>
        <w:pict w14:anchorId="1E0C2785">
          <v:rect id="_x0000_i1029" style="width:472.5pt;height:.05pt" o:hralign="center" o:hrstd="t" o:hrnoshade="t" o:hr="t" fillcolor="#444" stroked="f"/>
        </w:pict>
      </w:r>
      <w:r w:rsidR="005B07B6" w:rsidRPr="009628AF">
        <w:rPr>
          <w:rFonts w:ascii="Arial" w:eastAsia="Times New Roman" w:hAnsi="Arial" w:cs="Arial"/>
          <w:b/>
          <w:bCs/>
          <w:sz w:val="20"/>
          <w:szCs w:val="20"/>
        </w:rPr>
        <w:t>SUPPORT SERVICES</w:t>
      </w:r>
    </w:p>
    <w:p w14:paraId="355E80B3" w14:textId="77777777" w:rsidR="005B07B6" w:rsidRPr="009628AF" w:rsidRDefault="005B07B6" w:rsidP="005B07B6">
      <w:pPr>
        <w:spacing w:after="0" w:line="271" w:lineRule="auto"/>
        <w:outlineLvl w:val="2"/>
        <w:rPr>
          <w:rFonts w:ascii="Arial" w:eastAsia="Times New Roman" w:hAnsi="Arial" w:cs="Arial"/>
          <w:b/>
          <w:bCs/>
          <w:sz w:val="20"/>
          <w:szCs w:val="20"/>
        </w:rPr>
      </w:pPr>
      <w:r w:rsidRPr="009628AF">
        <w:rPr>
          <w:rFonts w:ascii="Arial" w:eastAsia="Times New Roman" w:hAnsi="Arial" w:cs="Arial"/>
          <w:b/>
          <w:bCs/>
          <w:sz w:val="20"/>
          <w:szCs w:val="20"/>
        </w:rPr>
        <w:t>Accommodations for Students with Disabilities</w:t>
      </w:r>
    </w:p>
    <w:p w14:paraId="057C13FE" w14:textId="77777777"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 xml:space="preserve">If you require classroom accommodation because of a disability, you must register with the </w:t>
      </w:r>
      <w:hyperlink r:id="rId17" w:history="1">
        <w:r w:rsidRPr="009628AF">
          <w:rPr>
            <w:rFonts w:ascii="Arial" w:eastAsia="Times New Roman" w:hAnsi="Arial" w:cs="Arial"/>
            <w:color w:val="1099C6"/>
            <w:sz w:val="20"/>
            <w:szCs w:val="20"/>
            <w:u w:val="single"/>
          </w:rPr>
          <w:t>Dean of Students Office Disability Resource Center</w:t>
        </w:r>
      </w:hyperlink>
      <w:r w:rsidRPr="009628AF">
        <w:rPr>
          <w:rFonts w:ascii="Arial" w:eastAsia="Times New Roman" w:hAnsi="Arial" w:cs="Arial"/>
          <w:sz w:val="20"/>
          <w:szCs w:val="20"/>
        </w:rPr>
        <w:t xml:space="preserve"> (DRC) within the first week of class. The DRC will provide documentation of accommodations to you, which you then give to me as the instructor of the course to receive accommodations. Please make sure you provide this letter to me by the end of the second week of the course. The College is committed to providing reasonable accommodations to assist students in their coursework.</w:t>
      </w:r>
    </w:p>
    <w:p w14:paraId="31D496A6" w14:textId="53A525FE" w:rsidR="005B07B6" w:rsidRPr="009628AF" w:rsidRDefault="005B07B6" w:rsidP="005B07B6">
      <w:pPr>
        <w:spacing w:before="200" w:after="0" w:line="271" w:lineRule="auto"/>
        <w:outlineLvl w:val="2"/>
        <w:rPr>
          <w:rFonts w:ascii="Arial" w:eastAsia="Times New Roman" w:hAnsi="Arial" w:cs="Arial"/>
          <w:b/>
          <w:bCs/>
          <w:sz w:val="20"/>
          <w:szCs w:val="20"/>
        </w:rPr>
      </w:pPr>
      <w:r w:rsidRPr="009628AF">
        <w:rPr>
          <w:rFonts w:ascii="Arial" w:eastAsia="Times New Roman" w:hAnsi="Arial" w:cs="Arial"/>
          <w:b/>
          <w:bCs/>
          <w:sz w:val="20"/>
          <w:szCs w:val="20"/>
        </w:rPr>
        <w:t>Counseling and Student Health</w:t>
      </w:r>
    </w:p>
    <w:p w14:paraId="43A41B26" w14:textId="77777777"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Students sometimes experience stress from academic expectations and/or personal and interpersonal issues that may interfere with their academic performance. If you find yourself facing issues that have the potential to or are already negatively affecting your coursework, you are encouraged to talk with an instructor and/or seek help through University resources available to you.</w:t>
      </w:r>
    </w:p>
    <w:p w14:paraId="09B2472A" w14:textId="77777777" w:rsidR="005B07B6" w:rsidRPr="009628AF" w:rsidRDefault="00AD740C" w:rsidP="005B07B6">
      <w:pPr>
        <w:rPr>
          <w:rFonts w:ascii="Arial" w:eastAsia="Times New Roman" w:hAnsi="Arial" w:cs="Arial"/>
          <w:sz w:val="20"/>
          <w:szCs w:val="20"/>
        </w:rPr>
      </w:pPr>
      <w:hyperlink r:id="rId18" w:history="1">
        <w:r w:rsidR="005B07B6" w:rsidRPr="009628AF">
          <w:rPr>
            <w:rFonts w:ascii="Arial" w:eastAsia="Times New Roman" w:hAnsi="Arial" w:cs="Arial"/>
            <w:color w:val="1099C6"/>
            <w:sz w:val="20"/>
            <w:szCs w:val="20"/>
            <w:u w:val="single"/>
          </w:rPr>
          <w:t>The Counseling and Wellness Center</w:t>
        </w:r>
      </w:hyperlink>
      <w:r w:rsidR="005B07B6" w:rsidRPr="009628AF">
        <w:rPr>
          <w:rFonts w:ascii="Arial" w:eastAsia="Times New Roman" w:hAnsi="Arial" w:cs="Arial"/>
          <w:sz w:val="20"/>
          <w:szCs w:val="20"/>
        </w:rPr>
        <w:t xml:space="preserve"> (352-392-1575) offers a variety of support services such as psychological assessment and intervention and assistance for math and test anxiety. Online and in person assistance is available. </w:t>
      </w:r>
    </w:p>
    <w:p w14:paraId="1760DF3E" w14:textId="77777777"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 xml:space="preserve">If you are feeling overwhelmed or stressed, you can reach out for help through the </w:t>
      </w:r>
      <w:hyperlink r:id="rId19" w:history="1">
        <w:r w:rsidRPr="009628AF">
          <w:rPr>
            <w:rFonts w:ascii="Arial" w:eastAsia="Times New Roman" w:hAnsi="Arial" w:cs="Arial"/>
            <w:color w:val="1099C6"/>
            <w:sz w:val="20"/>
            <w:szCs w:val="20"/>
            <w:u w:val="single"/>
          </w:rPr>
          <w:t>You Matter We Care</w:t>
        </w:r>
      </w:hyperlink>
      <w:r w:rsidRPr="009628AF">
        <w:rPr>
          <w:rFonts w:ascii="Arial" w:eastAsia="Times New Roman" w:hAnsi="Arial" w:cs="Arial"/>
          <w:sz w:val="20"/>
          <w:szCs w:val="20"/>
        </w:rPr>
        <w:t xml:space="preserve"> website, which is staffed by Dean of Students and Counseling Center personnel.</w:t>
      </w:r>
    </w:p>
    <w:p w14:paraId="7A60FDD9" w14:textId="77777777"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 xml:space="preserve">The Student Health Care Center at Shands is a satellite clinic of the main Student Health Care Center located on Fletcher Drive on campus. Student Health at Shands offers a variety of clinical services. The clinic is located on the second floor of the Dental Tower in the Health Science Center. For more information, contact the clinic at 392-0627 or check out the </w:t>
      </w:r>
      <w:hyperlink r:id="rId20" w:history="1">
        <w:r w:rsidRPr="009628AF">
          <w:rPr>
            <w:rFonts w:ascii="Arial" w:eastAsia="Times New Roman" w:hAnsi="Arial" w:cs="Arial"/>
            <w:color w:val="1099C6"/>
            <w:sz w:val="20"/>
            <w:szCs w:val="20"/>
            <w:u w:val="single"/>
          </w:rPr>
          <w:t>Student Health Care Center</w:t>
        </w:r>
      </w:hyperlink>
      <w:r w:rsidRPr="009628AF">
        <w:rPr>
          <w:rFonts w:ascii="Arial" w:eastAsia="Times New Roman" w:hAnsi="Arial" w:cs="Arial"/>
          <w:sz w:val="20"/>
          <w:szCs w:val="20"/>
        </w:rPr>
        <w:t xml:space="preserve"> website.  </w:t>
      </w:r>
    </w:p>
    <w:p w14:paraId="75F7741A" w14:textId="77777777"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 xml:space="preserve">Crisis intervention is always available 24/7 from the </w:t>
      </w:r>
      <w:hyperlink r:id="rId21" w:history="1">
        <w:r w:rsidRPr="009628AF">
          <w:rPr>
            <w:rFonts w:ascii="Arial" w:eastAsia="Times New Roman" w:hAnsi="Arial" w:cs="Arial"/>
            <w:color w:val="1099C6"/>
            <w:sz w:val="20"/>
            <w:szCs w:val="20"/>
            <w:u w:val="single"/>
          </w:rPr>
          <w:t>Alachua County Crisis Center</w:t>
        </w:r>
      </w:hyperlink>
      <w:r w:rsidRPr="009628AF">
        <w:rPr>
          <w:rFonts w:ascii="Arial" w:eastAsia="Times New Roman" w:hAnsi="Arial" w:cs="Arial"/>
          <w:sz w:val="20"/>
          <w:szCs w:val="20"/>
        </w:rPr>
        <w:t xml:space="preserve"> at (352) 264-6789.</w:t>
      </w:r>
    </w:p>
    <w:p w14:paraId="0DAD6215" w14:textId="47787AE0" w:rsidR="007236B2"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Do not wait until you reach a crisis to come in and talk with us. We have helped many students through stressful situations impacting their academic performance. You are not alone so do not be afraid to ask for assistance.</w:t>
      </w:r>
    </w:p>
    <w:p w14:paraId="4B551829" w14:textId="77777777" w:rsidR="005B07B6" w:rsidRPr="009628AF" w:rsidRDefault="00AD740C" w:rsidP="005B07B6">
      <w:pPr>
        <w:spacing w:after="0" w:line="240" w:lineRule="auto"/>
        <w:contextualSpacing/>
        <w:rPr>
          <w:rFonts w:ascii="Arial" w:eastAsia="Times New Roman" w:hAnsi="Arial" w:cs="Arial"/>
          <w:sz w:val="20"/>
          <w:szCs w:val="20"/>
          <w:shd w:val="clear" w:color="auto" w:fill="19108C"/>
        </w:rPr>
      </w:pPr>
      <w:r>
        <w:rPr>
          <w:rFonts w:ascii="Arial" w:eastAsia="Times New Roman" w:hAnsi="Arial" w:cs="Arial"/>
          <w:sz w:val="20"/>
          <w:szCs w:val="20"/>
          <w:shd w:val="clear" w:color="auto" w:fill="19108C"/>
        </w:rPr>
        <w:pict w14:anchorId="5354E3B8">
          <v:rect id="_x0000_i1030" style="width:472.5pt;height:.05pt" o:hralign="center" o:hrstd="t" o:hrnoshade="t" o:hr="t" fillcolor="#444" stroked="f"/>
        </w:pict>
      </w:r>
    </w:p>
    <w:p w14:paraId="1A8CAA13" w14:textId="207D49A2" w:rsidR="005B07B6" w:rsidRPr="009628AF" w:rsidRDefault="005B07B6" w:rsidP="005B07B6">
      <w:pPr>
        <w:shd w:val="clear" w:color="auto" w:fill="FFFFFF"/>
        <w:spacing w:after="0" w:line="240" w:lineRule="auto"/>
        <w:contextualSpacing/>
        <w:textAlignment w:val="baseline"/>
        <w:outlineLvl w:val="4"/>
        <w:rPr>
          <w:rFonts w:ascii="Arial" w:eastAsia="Times New Roman" w:hAnsi="Arial" w:cs="Arial"/>
          <w:b/>
          <w:sz w:val="20"/>
          <w:szCs w:val="20"/>
        </w:rPr>
      </w:pPr>
      <w:r w:rsidRPr="009628AF">
        <w:rPr>
          <w:rFonts w:ascii="Arial" w:eastAsia="Times New Roman" w:hAnsi="Arial" w:cs="Arial"/>
          <w:b/>
          <w:bCs/>
          <w:sz w:val="20"/>
          <w:szCs w:val="20"/>
        </w:rPr>
        <w:t>INCLUSIVE LEARNING ENVIRONMENT</w:t>
      </w:r>
    </w:p>
    <w:p w14:paraId="216551D4" w14:textId="77777777"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Public health and health professions are based on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religious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w:t>
      </w:r>
    </w:p>
    <w:p w14:paraId="4700EAF6" w14:textId="77777777" w:rsidR="005B07B6" w:rsidRPr="009628AF" w:rsidRDefault="005B07B6" w:rsidP="005B07B6">
      <w:pPr>
        <w:spacing w:before="200"/>
        <w:ind w:left="360" w:right="360"/>
        <w:rPr>
          <w:rFonts w:ascii="Arial" w:eastAsia="Times New Roman" w:hAnsi="Arial" w:cs="Arial"/>
          <w:b/>
          <w:bCs/>
          <w:i/>
          <w:iCs/>
          <w:sz w:val="20"/>
          <w:szCs w:val="20"/>
        </w:rPr>
      </w:pPr>
      <w:r w:rsidRPr="009628AF">
        <w:rPr>
          <w:rFonts w:ascii="Arial" w:eastAsia="Times New Roman" w:hAnsi="Arial" w:cs="Arial"/>
          <w:b/>
          <w:bCs/>
          <w:i/>
          <w:iCs/>
          <w:sz w:val="20"/>
          <w:szCs w:val="20"/>
        </w:rPr>
        <w:t xml:space="preserve">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w:t>
      </w:r>
    </w:p>
    <w:p w14:paraId="0942BB02" w14:textId="77777777" w:rsidR="005B07B6" w:rsidRPr="009628AF" w:rsidRDefault="005B07B6" w:rsidP="005B07B6">
      <w:pPr>
        <w:rPr>
          <w:rFonts w:ascii="Arial" w:eastAsia="Times New Roman" w:hAnsi="Arial" w:cs="Arial"/>
          <w:sz w:val="20"/>
          <w:szCs w:val="20"/>
        </w:rPr>
      </w:pPr>
      <w:r w:rsidRPr="009628AF">
        <w:rPr>
          <w:rFonts w:ascii="Arial" w:eastAsia="Times New Roman" w:hAnsi="Arial" w:cs="Arial"/>
          <w:sz w:val="20"/>
          <w:szCs w:val="20"/>
        </w:rPr>
        <w:t xml:space="preserve">If you have questions or concerns about your rights and responsibilities for inclusive learning environment, please see your instructor or refer to the </w:t>
      </w:r>
      <w:hyperlink r:id="rId22" w:history="1">
        <w:r w:rsidRPr="009628AF">
          <w:rPr>
            <w:rFonts w:ascii="Arial" w:eastAsia="Times New Roman" w:hAnsi="Arial" w:cs="Arial"/>
            <w:color w:val="1099C6"/>
            <w:sz w:val="20"/>
            <w:szCs w:val="20"/>
            <w:u w:val="single"/>
          </w:rPr>
          <w:t>Office of Multicultural &amp; Diversity Affairs</w:t>
        </w:r>
      </w:hyperlink>
      <w:r w:rsidRPr="009628AF">
        <w:rPr>
          <w:rFonts w:ascii="Arial" w:eastAsia="Times New Roman" w:hAnsi="Arial" w:cs="Arial"/>
          <w:sz w:val="20"/>
          <w:szCs w:val="20"/>
        </w:rPr>
        <w:t xml:space="preserve"> website. </w:t>
      </w:r>
    </w:p>
    <w:p w14:paraId="600CF4D2" w14:textId="77777777" w:rsidR="005B07B6" w:rsidRPr="009628AF" w:rsidRDefault="00AD740C" w:rsidP="005B07B6">
      <w:pPr>
        <w:rPr>
          <w:rFonts w:ascii="Arial" w:eastAsia="Times New Roman" w:hAnsi="Arial" w:cs="Arial"/>
          <w:sz w:val="20"/>
          <w:szCs w:val="20"/>
          <w:shd w:val="clear" w:color="auto" w:fill="19108C"/>
        </w:rPr>
      </w:pPr>
      <w:r>
        <w:rPr>
          <w:rFonts w:ascii="Arial" w:eastAsia="Times New Roman" w:hAnsi="Arial" w:cs="Arial"/>
          <w:sz w:val="20"/>
          <w:szCs w:val="20"/>
          <w:shd w:val="clear" w:color="auto" w:fill="19108C"/>
        </w:rPr>
        <w:pict w14:anchorId="7AB0F1D7">
          <v:rect id="_x0000_i1031" style="width:472.5pt;height:.05pt" o:hralign="center" o:hrstd="t" o:hrnoshade="t" o:hr="t" fillcolor="#444" stroked="f"/>
        </w:pict>
      </w:r>
    </w:p>
    <w:p w14:paraId="679632FA" w14:textId="7E445209" w:rsidR="005035AE" w:rsidRPr="009628AF" w:rsidRDefault="005035AE" w:rsidP="005B07B6">
      <w:pPr>
        <w:pStyle w:val="Heading1"/>
        <w:spacing w:before="0" w:line="240" w:lineRule="auto"/>
        <w:rPr>
          <w:rFonts w:ascii="Arial" w:eastAsia="Times New Roman" w:hAnsi="Arial" w:cs="Arial"/>
          <w:sz w:val="20"/>
          <w:szCs w:val="20"/>
        </w:rPr>
      </w:pPr>
    </w:p>
    <w:sectPr w:rsidR="005035AE" w:rsidRPr="009628AF" w:rsidSect="007321D6">
      <w:head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489186" w14:textId="77777777" w:rsidR="00CE0F9B" w:rsidRDefault="00CE0F9B" w:rsidP="00371737">
      <w:pPr>
        <w:spacing w:after="0" w:line="240" w:lineRule="auto"/>
      </w:pPr>
      <w:r>
        <w:separator/>
      </w:r>
    </w:p>
  </w:endnote>
  <w:endnote w:type="continuationSeparator" w:id="0">
    <w:p w14:paraId="0233AB63" w14:textId="77777777" w:rsidR="00CE0F9B" w:rsidRDefault="00CE0F9B"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E0B52" w14:textId="77777777" w:rsidR="00CE0F9B" w:rsidRDefault="00CE0F9B" w:rsidP="00371737">
      <w:pPr>
        <w:spacing w:after="0" w:line="240" w:lineRule="auto"/>
      </w:pPr>
      <w:r>
        <w:separator/>
      </w:r>
    </w:p>
  </w:footnote>
  <w:footnote w:type="continuationSeparator" w:id="0">
    <w:p w14:paraId="6E7CE16C" w14:textId="77777777" w:rsidR="00CE0F9B" w:rsidRDefault="00CE0F9B"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310675"/>
      <w:docPartObj>
        <w:docPartGallery w:val="Page Numbers (Top of Page)"/>
        <w:docPartUnique/>
      </w:docPartObj>
    </w:sdtPr>
    <w:sdtEndPr>
      <w:rPr>
        <w:noProof/>
      </w:rPr>
    </w:sdtEndPr>
    <w:sdtContent>
      <w:p w14:paraId="0E13A782" w14:textId="20511EE0" w:rsidR="005505AD" w:rsidRDefault="005505AD">
        <w:pPr>
          <w:pStyle w:val="Header"/>
          <w:jc w:val="right"/>
        </w:pPr>
        <w:r>
          <w:fldChar w:fldCharType="begin"/>
        </w:r>
        <w:r>
          <w:instrText xml:space="preserve"> PAGE   \* MERGEFORMAT </w:instrText>
        </w:r>
        <w:r>
          <w:fldChar w:fldCharType="separate"/>
        </w:r>
        <w:r w:rsidR="00AD740C">
          <w:rPr>
            <w:noProof/>
          </w:rPr>
          <w:t>4</w:t>
        </w:r>
        <w:r>
          <w:rPr>
            <w:noProof/>
          </w:rPr>
          <w:fldChar w:fldCharType="end"/>
        </w:r>
      </w:p>
    </w:sdtContent>
  </w:sdt>
  <w:p w14:paraId="230DD49C" w14:textId="77777777" w:rsidR="005505AD" w:rsidRDefault="00550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8D232E"/>
    <w:multiLevelType w:val="hybridMultilevel"/>
    <w:tmpl w:val="54F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90816"/>
    <w:multiLevelType w:val="hybridMultilevel"/>
    <w:tmpl w:val="D3087D86"/>
    <w:lvl w:ilvl="0" w:tplc="1024A73A">
      <w:numFmt w:val="bullet"/>
      <w:lvlText w:val=""/>
      <w:lvlJc w:val="left"/>
      <w:pPr>
        <w:ind w:left="840" w:hanging="360"/>
      </w:pPr>
      <w:rPr>
        <w:rFonts w:ascii="Wingdings" w:eastAsia="Wingdings" w:hAnsi="Wingdings" w:cs="Wingdings" w:hint="default"/>
        <w:w w:val="100"/>
        <w:sz w:val="24"/>
        <w:szCs w:val="24"/>
      </w:rPr>
    </w:lvl>
    <w:lvl w:ilvl="1" w:tplc="FF224A92">
      <w:numFmt w:val="bullet"/>
      <w:lvlText w:val="o"/>
      <w:lvlJc w:val="left"/>
      <w:pPr>
        <w:ind w:left="1560" w:hanging="360"/>
      </w:pPr>
      <w:rPr>
        <w:rFonts w:ascii="Courier New" w:eastAsia="Courier New" w:hAnsi="Courier New" w:cs="Courier New" w:hint="default"/>
        <w:w w:val="99"/>
        <w:sz w:val="24"/>
        <w:szCs w:val="24"/>
      </w:rPr>
    </w:lvl>
    <w:lvl w:ilvl="2" w:tplc="34B4411C">
      <w:numFmt w:val="bullet"/>
      <w:lvlText w:val="•"/>
      <w:lvlJc w:val="left"/>
      <w:pPr>
        <w:ind w:left="2522" w:hanging="360"/>
      </w:pPr>
      <w:rPr>
        <w:rFonts w:hint="default"/>
      </w:rPr>
    </w:lvl>
    <w:lvl w:ilvl="3" w:tplc="465A68B2">
      <w:numFmt w:val="bullet"/>
      <w:lvlText w:val="•"/>
      <w:lvlJc w:val="left"/>
      <w:pPr>
        <w:ind w:left="3484" w:hanging="360"/>
      </w:pPr>
      <w:rPr>
        <w:rFonts w:hint="default"/>
      </w:rPr>
    </w:lvl>
    <w:lvl w:ilvl="4" w:tplc="CDA0FF0C">
      <w:numFmt w:val="bullet"/>
      <w:lvlText w:val="•"/>
      <w:lvlJc w:val="left"/>
      <w:pPr>
        <w:ind w:left="4446" w:hanging="360"/>
      </w:pPr>
      <w:rPr>
        <w:rFonts w:hint="default"/>
      </w:rPr>
    </w:lvl>
    <w:lvl w:ilvl="5" w:tplc="F5542482">
      <w:numFmt w:val="bullet"/>
      <w:lvlText w:val="•"/>
      <w:lvlJc w:val="left"/>
      <w:pPr>
        <w:ind w:left="5408" w:hanging="360"/>
      </w:pPr>
      <w:rPr>
        <w:rFonts w:hint="default"/>
      </w:rPr>
    </w:lvl>
    <w:lvl w:ilvl="6" w:tplc="DCFA10B0">
      <w:numFmt w:val="bullet"/>
      <w:lvlText w:val="•"/>
      <w:lvlJc w:val="left"/>
      <w:pPr>
        <w:ind w:left="6371" w:hanging="360"/>
      </w:pPr>
      <w:rPr>
        <w:rFonts w:hint="default"/>
      </w:rPr>
    </w:lvl>
    <w:lvl w:ilvl="7" w:tplc="A5C61022">
      <w:numFmt w:val="bullet"/>
      <w:lvlText w:val="•"/>
      <w:lvlJc w:val="left"/>
      <w:pPr>
        <w:ind w:left="7333" w:hanging="360"/>
      </w:pPr>
      <w:rPr>
        <w:rFonts w:hint="default"/>
      </w:rPr>
    </w:lvl>
    <w:lvl w:ilvl="8" w:tplc="4A10DD9A">
      <w:numFmt w:val="bullet"/>
      <w:lvlText w:val="•"/>
      <w:lvlJc w:val="left"/>
      <w:pPr>
        <w:ind w:left="8295" w:hanging="360"/>
      </w:pPr>
      <w:rPr>
        <w:rFonts w:hint="default"/>
      </w:rPr>
    </w:lvl>
  </w:abstractNum>
  <w:abstractNum w:abstractNumId="3" w15:restartNumberingAfterBreak="0">
    <w:nsid w:val="14E71170"/>
    <w:multiLevelType w:val="hybridMultilevel"/>
    <w:tmpl w:val="3B463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E2277"/>
    <w:multiLevelType w:val="hybridMultilevel"/>
    <w:tmpl w:val="D6E00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F44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010901"/>
    <w:multiLevelType w:val="hybridMultilevel"/>
    <w:tmpl w:val="2F74E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84750"/>
    <w:multiLevelType w:val="hybridMultilevel"/>
    <w:tmpl w:val="5CA22920"/>
    <w:lvl w:ilvl="0" w:tplc="B0E8281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C59F7"/>
    <w:multiLevelType w:val="hybridMultilevel"/>
    <w:tmpl w:val="BD7A67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43BA4"/>
    <w:multiLevelType w:val="hybridMultilevel"/>
    <w:tmpl w:val="6E40FCE6"/>
    <w:lvl w:ilvl="0" w:tplc="B0E8281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83055"/>
    <w:multiLevelType w:val="hybridMultilevel"/>
    <w:tmpl w:val="B1BC06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43F1CC6"/>
    <w:multiLevelType w:val="hybridMultilevel"/>
    <w:tmpl w:val="386AAC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2D7F07"/>
    <w:multiLevelType w:val="hybridMultilevel"/>
    <w:tmpl w:val="1F6E22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D5BC2"/>
    <w:multiLevelType w:val="hybridMultilevel"/>
    <w:tmpl w:val="F8E40D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9587F"/>
    <w:multiLevelType w:val="hybridMultilevel"/>
    <w:tmpl w:val="FB5E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74CD7"/>
    <w:multiLevelType w:val="hybridMultilevel"/>
    <w:tmpl w:val="4782C66E"/>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2C52FB5"/>
    <w:multiLevelType w:val="hybridMultilevel"/>
    <w:tmpl w:val="375E98B4"/>
    <w:lvl w:ilvl="0" w:tplc="67F472A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B25F36"/>
    <w:multiLevelType w:val="hybridMultilevel"/>
    <w:tmpl w:val="06901890"/>
    <w:lvl w:ilvl="0" w:tplc="246496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E4370C4"/>
    <w:multiLevelType w:val="multilevel"/>
    <w:tmpl w:val="99FE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0282F"/>
    <w:multiLevelType w:val="hybridMultilevel"/>
    <w:tmpl w:val="A1C23244"/>
    <w:lvl w:ilvl="0" w:tplc="A734F3E0">
      <w:numFmt w:val="bullet"/>
      <w:lvlText w:val=""/>
      <w:lvlJc w:val="left"/>
      <w:pPr>
        <w:ind w:left="720" w:hanging="360"/>
      </w:pPr>
      <w:rPr>
        <w:rFonts w:ascii="Symbol" w:eastAsiaTheme="maj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8545F"/>
    <w:multiLevelType w:val="hybridMultilevel"/>
    <w:tmpl w:val="2D5A52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21"/>
  </w:num>
  <w:num w:numId="5">
    <w:abstractNumId w:val="22"/>
  </w:num>
  <w:num w:numId="6">
    <w:abstractNumId w:val="5"/>
  </w:num>
  <w:num w:numId="7">
    <w:abstractNumId w:val="4"/>
  </w:num>
  <w:num w:numId="8">
    <w:abstractNumId w:val="10"/>
  </w:num>
  <w:num w:numId="9">
    <w:abstractNumId w:val="11"/>
  </w:num>
  <w:num w:numId="10">
    <w:abstractNumId w:val="7"/>
  </w:num>
  <w:num w:numId="11">
    <w:abstractNumId w:val="9"/>
  </w:num>
  <w:num w:numId="12">
    <w:abstractNumId w:val="1"/>
  </w:num>
  <w:num w:numId="13">
    <w:abstractNumId w:val="3"/>
  </w:num>
  <w:num w:numId="14">
    <w:abstractNumId w:val="2"/>
  </w:num>
  <w:num w:numId="15">
    <w:abstractNumId w:val="12"/>
  </w:num>
  <w:num w:numId="16">
    <w:abstractNumId w:val="8"/>
  </w:num>
  <w:num w:numId="17">
    <w:abstractNumId w:val="15"/>
  </w:num>
  <w:num w:numId="18">
    <w:abstractNumId w:val="17"/>
  </w:num>
  <w:num w:numId="19">
    <w:abstractNumId w:val="16"/>
  </w:num>
  <w:num w:numId="20">
    <w:abstractNumId w:val="24"/>
  </w:num>
  <w:num w:numId="21">
    <w:abstractNumId w:val="23"/>
  </w:num>
  <w:num w:numId="22">
    <w:abstractNumId w:val="6"/>
  </w:num>
  <w:num w:numId="23">
    <w:abstractNumId w:val="13"/>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5AE"/>
    <w:rsid w:val="0000122A"/>
    <w:rsid w:val="0000186D"/>
    <w:rsid w:val="000028ED"/>
    <w:rsid w:val="00010B0A"/>
    <w:rsid w:val="0001250D"/>
    <w:rsid w:val="00014467"/>
    <w:rsid w:val="00020EFD"/>
    <w:rsid w:val="000223D2"/>
    <w:rsid w:val="00032E2A"/>
    <w:rsid w:val="00035F9A"/>
    <w:rsid w:val="000423CA"/>
    <w:rsid w:val="000449AE"/>
    <w:rsid w:val="000468F2"/>
    <w:rsid w:val="0006239E"/>
    <w:rsid w:val="00063DD1"/>
    <w:rsid w:val="00065276"/>
    <w:rsid w:val="000654C2"/>
    <w:rsid w:val="00075D7A"/>
    <w:rsid w:val="00077DCC"/>
    <w:rsid w:val="00083188"/>
    <w:rsid w:val="00087D73"/>
    <w:rsid w:val="000B1954"/>
    <w:rsid w:val="000C3427"/>
    <w:rsid w:val="000C68B0"/>
    <w:rsid w:val="000D3D02"/>
    <w:rsid w:val="000D7A57"/>
    <w:rsid w:val="000E7DF2"/>
    <w:rsid w:val="000F4ABE"/>
    <w:rsid w:val="00101FD9"/>
    <w:rsid w:val="00103FEC"/>
    <w:rsid w:val="00125C21"/>
    <w:rsid w:val="00127454"/>
    <w:rsid w:val="001311EA"/>
    <w:rsid w:val="00137A47"/>
    <w:rsid w:val="001441B7"/>
    <w:rsid w:val="00146228"/>
    <w:rsid w:val="00153D0C"/>
    <w:rsid w:val="00155EE2"/>
    <w:rsid w:val="00160FD5"/>
    <w:rsid w:val="001641D8"/>
    <w:rsid w:val="00177416"/>
    <w:rsid w:val="00184AE8"/>
    <w:rsid w:val="0019006A"/>
    <w:rsid w:val="00192280"/>
    <w:rsid w:val="00193B85"/>
    <w:rsid w:val="0019533D"/>
    <w:rsid w:val="0019606D"/>
    <w:rsid w:val="001A0BA6"/>
    <w:rsid w:val="001A312E"/>
    <w:rsid w:val="001A794B"/>
    <w:rsid w:val="001B6FD6"/>
    <w:rsid w:val="001C08E7"/>
    <w:rsid w:val="001C37B0"/>
    <w:rsid w:val="001D78EC"/>
    <w:rsid w:val="001E52DB"/>
    <w:rsid w:val="00200DA8"/>
    <w:rsid w:val="002031FB"/>
    <w:rsid w:val="00212254"/>
    <w:rsid w:val="00221D44"/>
    <w:rsid w:val="00232180"/>
    <w:rsid w:val="00240124"/>
    <w:rsid w:val="002417C4"/>
    <w:rsid w:val="0024512E"/>
    <w:rsid w:val="00251D35"/>
    <w:rsid w:val="00255401"/>
    <w:rsid w:val="00267DD5"/>
    <w:rsid w:val="00272C8F"/>
    <w:rsid w:val="00276043"/>
    <w:rsid w:val="00277A78"/>
    <w:rsid w:val="00281743"/>
    <w:rsid w:val="00285E46"/>
    <w:rsid w:val="00290D46"/>
    <w:rsid w:val="002927E7"/>
    <w:rsid w:val="00292A8A"/>
    <w:rsid w:val="002951FD"/>
    <w:rsid w:val="00297FA0"/>
    <w:rsid w:val="002A040C"/>
    <w:rsid w:val="002B201E"/>
    <w:rsid w:val="002B355B"/>
    <w:rsid w:val="002B36C9"/>
    <w:rsid w:val="002B6787"/>
    <w:rsid w:val="002C68ED"/>
    <w:rsid w:val="002D0009"/>
    <w:rsid w:val="002D4BC3"/>
    <w:rsid w:val="002D5CCB"/>
    <w:rsid w:val="002D7C43"/>
    <w:rsid w:val="002F12A2"/>
    <w:rsid w:val="002F1B9F"/>
    <w:rsid w:val="002F3403"/>
    <w:rsid w:val="002F360F"/>
    <w:rsid w:val="003208F1"/>
    <w:rsid w:val="00325B32"/>
    <w:rsid w:val="00331D2C"/>
    <w:rsid w:val="003331C7"/>
    <w:rsid w:val="00335377"/>
    <w:rsid w:val="00350519"/>
    <w:rsid w:val="00354F27"/>
    <w:rsid w:val="00357288"/>
    <w:rsid w:val="0036113D"/>
    <w:rsid w:val="00363B2E"/>
    <w:rsid w:val="003645C3"/>
    <w:rsid w:val="0036643E"/>
    <w:rsid w:val="00370B50"/>
    <w:rsid w:val="00371737"/>
    <w:rsid w:val="003801F3"/>
    <w:rsid w:val="00381376"/>
    <w:rsid w:val="00383937"/>
    <w:rsid w:val="0039694B"/>
    <w:rsid w:val="003A2950"/>
    <w:rsid w:val="003A38B9"/>
    <w:rsid w:val="003B317C"/>
    <w:rsid w:val="003B741F"/>
    <w:rsid w:val="003C64FB"/>
    <w:rsid w:val="003D2920"/>
    <w:rsid w:val="003E0CD0"/>
    <w:rsid w:val="003E3093"/>
    <w:rsid w:val="003E34CB"/>
    <w:rsid w:val="003E4050"/>
    <w:rsid w:val="003E7785"/>
    <w:rsid w:val="003F1C0F"/>
    <w:rsid w:val="003F7F98"/>
    <w:rsid w:val="00400853"/>
    <w:rsid w:val="00402C0B"/>
    <w:rsid w:val="00402CB8"/>
    <w:rsid w:val="004123DA"/>
    <w:rsid w:val="0042007F"/>
    <w:rsid w:val="00420771"/>
    <w:rsid w:val="00434647"/>
    <w:rsid w:val="0045537C"/>
    <w:rsid w:val="004652F1"/>
    <w:rsid w:val="00472AE2"/>
    <w:rsid w:val="0049036A"/>
    <w:rsid w:val="00494E2F"/>
    <w:rsid w:val="004A0FF8"/>
    <w:rsid w:val="004B001E"/>
    <w:rsid w:val="004B37CB"/>
    <w:rsid w:val="004C33AE"/>
    <w:rsid w:val="004C36D7"/>
    <w:rsid w:val="004D0C92"/>
    <w:rsid w:val="004D2897"/>
    <w:rsid w:val="004D59B3"/>
    <w:rsid w:val="004D6A59"/>
    <w:rsid w:val="004E01A5"/>
    <w:rsid w:val="004F0338"/>
    <w:rsid w:val="004F0AA1"/>
    <w:rsid w:val="004F1E7B"/>
    <w:rsid w:val="004F2D56"/>
    <w:rsid w:val="005007C9"/>
    <w:rsid w:val="005035AE"/>
    <w:rsid w:val="0050564B"/>
    <w:rsid w:val="00520ABA"/>
    <w:rsid w:val="00523D23"/>
    <w:rsid w:val="00531F14"/>
    <w:rsid w:val="0053647A"/>
    <w:rsid w:val="00540B05"/>
    <w:rsid w:val="0054221C"/>
    <w:rsid w:val="0054478B"/>
    <w:rsid w:val="00546795"/>
    <w:rsid w:val="005505AD"/>
    <w:rsid w:val="00561508"/>
    <w:rsid w:val="005642FA"/>
    <w:rsid w:val="00580478"/>
    <w:rsid w:val="00587EF6"/>
    <w:rsid w:val="00593CA3"/>
    <w:rsid w:val="005947A2"/>
    <w:rsid w:val="00596EB3"/>
    <w:rsid w:val="005A1087"/>
    <w:rsid w:val="005B07B6"/>
    <w:rsid w:val="005B170E"/>
    <w:rsid w:val="005B421B"/>
    <w:rsid w:val="005B4801"/>
    <w:rsid w:val="005B5042"/>
    <w:rsid w:val="005C1F26"/>
    <w:rsid w:val="005C309A"/>
    <w:rsid w:val="005C77B9"/>
    <w:rsid w:val="005D5B9D"/>
    <w:rsid w:val="005D5C46"/>
    <w:rsid w:val="005E2538"/>
    <w:rsid w:val="005F52BC"/>
    <w:rsid w:val="00607EB5"/>
    <w:rsid w:val="0061312D"/>
    <w:rsid w:val="00621927"/>
    <w:rsid w:val="00625487"/>
    <w:rsid w:val="00626102"/>
    <w:rsid w:val="00630BBC"/>
    <w:rsid w:val="00631CB8"/>
    <w:rsid w:val="00633C63"/>
    <w:rsid w:val="006348DA"/>
    <w:rsid w:val="00644CF2"/>
    <w:rsid w:val="006477AB"/>
    <w:rsid w:val="006520FD"/>
    <w:rsid w:val="006522CA"/>
    <w:rsid w:val="00672B51"/>
    <w:rsid w:val="0067618C"/>
    <w:rsid w:val="00682CD1"/>
    <w:rsid w:val="0068406D"/>
    <w:rsid w:val="00692348"/>
    <w:rsid w:val="00693B2A"/>
    <w:rsid w:val="00694F28"/>
    <w:rsid w:val="00695B4A"/>
    <w:rsid w:val="006A3840"/>
    <w:rsid w:val="006B0D38"/>
    <w:rsid w:val="006B123D"/>
    <w:rsid w:val="006B2EC6"/>
    <w:rsid w:val="006C30DB"/>
    <w:rsid w:val="006D2EFB"/>
    <w:rsid w:val="006D6540"/>
    <w:rsid w:val="006E76E3"/>
    <w:rsid w:val="006F7682"/>
    <w:rsid w:val="00701807"/>
    <w:rsid w:val="007101CE"/>
    <w:rsid w:val="007236B2"/>
    <w:rsid w:val="007321D6"/>
    <w:rsid w:val="00732CF0"/>
    <w:rsid w:val="00737534"/>
    <w:rsid w:val="007413D1"/>
    <w:rsid w:val="00744AD6"/>
    <w:rsid w:val="00746448"/>
    <w:rsid w:val="0074720C"/>
    <w:rsid w:val="00747398"/>
    <w:rsid w:val="00750989"/>
    <w:rsid w:val="00753440"/>
    <w:rsid w:val="00761D03"/>
    <w:rsid w:val="0076689C"/>
    <w:rsid w:val="00771E75"/>
    <w:rsid w:val="00782BC2"/>
    <w:rsid w:val="00794289"/>
    <w:rsid w:val="007951CC"/>
    <w:rsid w:val="007A491B"/>
    <w:rsid w:val="007A71A2"/>
    <w:rsid w:val="007D0E38"/>
    <w:rsid w:val="007D710D"/>
    <w:rsid w:val="007E0A8B"/>
    <w:rsid w:val="007F0C24"/>
    <w:rsid w:val="007F4E7D"/>
    <w:rsid w:val="007F5674"/>
    <w:rsid w:val="00806032"/>
    <w:rsid w:val="00813A90"/>
    <w:rsid w:val="00815265"/>
    <w:rsid w:val="008207DF"/>
    <w:rsid w:val="00822CEB"/>
    <w:rsid w:val="00827A34"/>
    <w:rsid w:val="00831DB4"/>
    <w:rsid w:val="008376FE"/>
    <w:rsid w:val="0085071D"/>
    <w:rsid w:val="00857849"/>
    <w:rsid w:val="00862D7A"/>
    <w:rsid w:val="00863492"/>
    <w:rsid w:val="00867912"/>
    <w:rsid w:val="00870932"/>
    <w:rsid w:val="00881932"/>
    <w:rsid w:val="00885B53"/>
    <w:rsid w:val="008905BD"/>
    <w:rsid w:val="00893BA3"/>
    <w:rsid w:val="008949EB"/>
    <w:rsid w:val="008A383F"/>
    <w:rsid w:val="008A45CC"/>
    <w:rsid w:val="008F3656"/>
    <w:rsid w:val="009027AE"/>
    <w:rsid w:val="0090631F"/>
    <w:rsid w:val="00906962"/>
    <w:rsid w:val="0090769B"/>
    <w:rsid w:val="00907B75"/>
    <w:rsid w:val="00911CEC"/>
    <w:rsid w:val="00913B24"/>
    <w:rsid w:val="00930B09"/>
    <w:rsid w:val="0093355C"/>
    <w:rsid w:val="009355E5"/>
    <w:rsid w:val="00942E8C"/>
    <w:rsid w:val="00943A8C"/>
    <w:rsid w:val="00946103"/>
    <w:rsid w:val="00955090"/>
    <w:rsid w:val="00960CD5"/>
    <w:rsid w:val="009628AF"/>
    <w:rsid w:val="00964CDE"/>
    <w:rsid w:val="009666B0"/>
    <w:rsid w:val="009851EB"/>
    <w:rsid w:val="00985E91"/>
    <w:rsid w:val="00987120"/>
    <w:rsid w:val="00987DD4"/>
    <w:rsid w:val="00992BC8"/>
    <w:rsid w:val="009A1D27"/>
    <w:rsid w:val="009A35FA"/>
    <w:rsid w:val="009B1906"/>
    <w:rsid w:val="009B2E73"/>
    <w:rsid w:val="009B49FE"/>
    <w:rsid w:val="009B66F5"/>
    <w:rsid w:val="009B6808"/>
    <w:rsid w:val="009D0B4C"/>
    <w:rsid w:val="009D56BD"/>
    <w:rsid w:val="009E406C"/>
    <w:rsid w:val="00A01D56"/>
    <w:rsid w:val="00A0686E"/>
    <w:rsid w:val="00A1359B"/>
    <w:rsid w:val="00A14D33"/>
    <w:rsid w:val="00A2148D"/>
    <w:rsid w:val="00A2367B"/>
    <w:rsid w:val="00A24361"/>
    <w:rsid w:val="00A359A7"/>
    <w:rsid w:val="00A40F3D"/>
    <w:rsid w:val="00A47D89"/>
    <w:rsid w:val="00A52B1A"/>
    <w:rsid w:val="00A5339C"/>
    <w:rsid w:val="00A55838"/>
    <w:rsid w:val="00A57471"/>
    <w:rsid w:val="00A57ABE"/>
    <w:rsid w:val="00A63FCC"/>
    <w:rsid w:val="00A842CD"/>
    <w:rsid w:val="00A96840"/>
    <w:rsid w:val="00AA22B0"/>
    <w:rsid w:val="00AA53B9"/>
    <w:rsid w:val="00AA6C3E"/>
    <w:rsid w:val="00AA7E83"/>
    <w:rsid w:val="00AB54E5"/>
    <w:rsid w:val="00AC4373"/>
    <w:rsid w:val="00AC51E2"/>
    <w:rsid w:val="00AD3BF3"/>
    <w:rsid w:val="00AD56AD"/>
    <w:rsid w:val="00AD740C"/>
    <w:rsid w:val="00AE40A9"/>
    <w:rsid w:val="00AE47A8"/>
    <w:rsid w:val="00AE7F4B"/>
    <w:rsid w:val="00AF12D0"/>
    <w:rsid w:val="00AF247D"/>
    <w:rsid w:val="00AF6834"/>
    <w:rsid w:val="00B03A08"/>
    <w:rsid w:val="00B0667A"/>
    <w:rsid w:val="00B14FA2"/>
    <w:rsid w:val="00B16770"/>
    <w:rsid w:val="00B33B6A"/>
    <w:rsid w:val="00B53906"/>
    <w:rsid w:val="00B6413B"/>
    <w:rsid w:val="00B65FDD"/>
    <w:rsid w:val="00B71462"/>
    <w:rsid w:val="00B7546F"/>
    <w:rsid w:val="00B824F6"/>
    <w:rsid w:val="00B85298"/>
    <w:rsid w:val="00B94ABE"/>
    <w:rsid w:val="00B96607"/>
    <w:rsid w:val="00BA236A"/>
    <w:rsid w:val="00BA2D6D"/>
    <w:rsid w:val="00BB69FF"/>
    <w:rsid w:val="00BB791F"/>
    <w:rsid w:val="00BC14D8"/>
    <w:rsid w:val="00BD5F39"/>
    <w:rsid w:val="00BD7F8B"/>
    <w:rsid w:val="00BE378A"/>
    <w:rsid w:val="00BE3FD3"/>
    <w:rsid w:val="00C00C0A"/>
    <w:rsid w:val="00C132E5"/>
    <w:rsid w:val="00C15639"/>
    <w:rsid w:val="00C24AEC"/>
    <w:rsid w:val="00C37843"/>
    <w:rsid w:val="00C503E5"/>
    <w:rsid w:val="00C60E7D"/>
    <w:rsid w:val="00C67AD3"/>
    <w:rsid w:val="00C70511"/>
    <w:rsid w:val="00C76471"/>
    <w:rsid w:val="00C8247E"/>
    <w:rsid w:val="00C85C62"/>
    <w:rsid w:val="00C86D4B"/>
    <w:rsid w:val="00C90358"/>
    <w:rsid w:val="00C91A0B"/>
    <w:rsid w:val="00C922A9"/>
    <w:rsid w:val="00C92A59"/>
    <w:rsid w:val="00C9727E"/>
    <w:rsid w:val="00CC3848"/>
    <w:rsid w:val="00CC3BE7"/>
    <w:rsid w:val="00CE0F9B"/>
    <w:rsid w:val="00D0231C"/>
    <w:rsid w:val="00D047E7"/>
    <w:rsid w:val="00D177D2"/>
    <w:rsid w:val="00D25185"/>
    <w:rsid w:val="00D26559"/>
    <w:rsid w:val="00D316BA"/>
    <w:rsid w:val="00D32381"/>
    <w:rsid w:val="00D34804"/>
    <w:rsid w:val="00D42C6D"/>
    <w:rsid w:val="00D44B94"/>
    <w:rsid w:val="00D510EF"/>
    <w:rsid w:val="00D6780E"/>
    <w:rsid w:val="00D67CA9"/>
    <w:rsid w:val="00D8059F"/>
    <w:rsid w:val="00D809F8"/>
    <w:rsid w:val="00D90F8F"/>
    <w:rsid w:val="00D914A5"/>
    <w:rsid w:val="00D91B06"/>
    <w:rsid w:val="00D92B25"/>
    <w:rsid w:val="00DA2BA0"/>
    <w:rsid w:val="00DB44DD"/>
    <w:rsid w:val="00DC2BC9"/>
    <w:rsid w:val="00DC2BFE"/>
    <w:rsid w:val="00DC5D4A"/>
    <w:rsid w:val="00DC694E"/>
    <w:rsid w:val="00DD12FB"/>
    <w:rsid w:val="00DD32DB"/>
    <w:rsid w:val="00DD552E"/>
    <w:rsid w:val="00DE1883"/>
    <w:rsid w:val="00DE400C"/>
    <w:rsid w:val="00DE4642"/>
    <w:rsid w:val="00DE7496"/>
    <w:rsid w:val="00DF15C0"/>
    <w:rsid w:val="00DF60F2"/>
    <w:rsid w:val="00E016EA"/>
    <w:rsid w:val="00E053FB"/>
    <w:rsid w:val="00E10D75"/>
    <w:rsid w:val="00E2249E"/>
    <w:rsid w:val="00E258AF"/>
    <w:rsid w:val="00E31AF3"/>
    <w:rsid w:val="00E37975"/>
    <w:rsid w:val="00E447AF"/>
    <w:rsid w:val="00E46981"/>
    <w:rsid w:val="00E52181"/>
    <w:rsid w:val="00E54B04"/>
    <w:rsid w:val="00E54C7B"/>
    <w:rsid w:val="00E611F8"/>
    <w:rsid w:val="00E63214"/>
    <w:rsid w:val="00E64647"/>
    <w:rsid w:val="00E65148"/>
    <w:rsid w:val="00E70DA8"/>
    <w:rsid w:val="00E73E50"/>
    <w:rsid w:val="00E7685B"/>
    <w:rsid w:val="00E84618"/>
    <w:rsid w:val="00E90BCF"/>
    <w:rsid w:val="00E94277"/>
    <w:rsid w:val="00E943DE"/>
    <w:rsid w:val="00E97885"/>
    <w:rsid w:val="00EB1B05"/>
    <w:rsid w:val="00EC1F0C"/>
    <w:rsid w:val="00EC31CA"/>
    <w:rsid w:val="00EC6E44"/>
    <w:rsid w:val="00EC70A7"/>
    <w:rsid w:val="00ED6016"/>
    <w:rsid w:val="00ED6349"/>
    <w:rsid w:val="00EE60BB"/>
    <w:rsid w:val="00EF02CC"/>
    <w:rsid w:val="00EF258A"/>
    <w:rsid w:val="00EF3008"/>
    <w:rsid w:val="00EF5FB3"/>
    <w:rsid w:val="00F00839"/>
    <w:rsid w:val="00F01760"/>
    <w:rsid w:val="00F054A0"/>
    <w:rsid w:val="00F0693A"/>
    <w:rsid w:val="00F11C2E"/>
    <w:rsid w:val="00F17409"/>
    <w:rsid w:val="00F245D7"/>
    <w:rsid w:val="00F27C9B"/>
    <w:rsid w:val="00F43BB4"/>
    <w:rsid w:val="00F44D38"/>
    <w:rsid w:val="00F46DA3"/>
    <w:rsid w:val="00F6309A"/>
    <w:rsid w:val="00F7634F"/>
    <w:rsid w:val="00F8661A"/>
    <w:rsid w:val="00F90757"/>
    <w:rsid w:val="00F90E96"/>
    <w:rsid w:val="00F92CDC"/>
    <w:rsid w:val="00F92E84"/>
    <w:rsid w:val="00F9360F"/>
    <w:rsid w:val="00F95236"/>
    <w:rsid w:val="00FA0467"/>
    <w:rsid w:val="00FA134E"/>
    <w:rsid w:val="00FB0AC6"/>
    <w:rsid w:val="00FB148C"/>
    <w:rsid w:val="00FC1F52"/>
    <w:rsid w:val="00FD7AE5"/>
    <w:rsid w:val="00FE13FB"/>
    <w:rsid w:val="00FF6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F01418E"/>
  <w15:docId w15:val="{C86CE425-D3E1-4189-8CD8-AC27B528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1"/>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035F9A"/>
    <w:rPr>
      <w:color w:val="605E5C"/>
      <w:shd w:val="clear" w:color="auto" w:fill="E1DFDD"/>
    </w:rPr>
  </w:style>
  <w:style w:type="paragraph" w:customStyle="1" w:styleId="TableParagraph">
    <w:name w:val="Table Paragraph"/>
    <w:basedOn w:val="Normal"/>
    <w:uiPriority w:val="1"/>
    <w:qFormat/>
    <w:rsid w:val="002B6787"/>
    <w:pPr>
      <w:widowControl w:val="0"/>
      <w:autoSpaceDE w:val="0"/>
      <w:autoSpaceDN w:val="0"/>
      <w:spacing w:after="0" w:line="240" w:lineRule="auto"/>
      <w:ind w:left="108"/>
    </w:pPr>
    <w:rPr>
      <w:rFonts w:ascii="Calibri" w:eastAsia="Calibri" w:hAnsi="Calibri" w:cs="Calibri"/>
    </w:rPr>
  </w:style>
  <w:style w:type="table" w:styleId="PlainTable2">
    <w:name w:val="Plain Table 2"/>
    <w:basedOn w:val="TableNormal"/>
    <w:uiPriority w:val="42"/>
    <w:rsid w:val="004B37C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FE13F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rsid w:val="00FE13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34986">
      <w:bodyDiv w:val="1"/>
      <w:marLeft w:val="0"/>
      <w:marRight w:val="0"/>
      <w:marTop w:val="0"/>
      <w:marBottom w:val="0"/>
      <w:divBdr>
        <w:top w:val="none" w:sz="0" w:space="0" w:color="auto"/>
        <w:left w:val="none" w:sz="0" w:space="0" w:color="auto"/>
        <w:bottom w:val="none" w:sz="0" w:space="0" w:color="auto"/>
        <w:right w:val="none" w:sz="0" w:space="0" w:color="auto"/>
      </w:divBdr>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sChild>
    </w:div>
    <w:div w:id="155681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arning.ufl.edu/" TargetMode="External"/><Relationship Id="rId13" Type="http://schemas.openxmlformats.org/officeDocument/2006/relationships/hyperlink" Target="https://sccr.dso.ufl.edu/" TargetMode="External"/><Relationship Id="rId18" Type="http://schemas.openxmlformats.org/officeDocument/2006/relationships/hyperlink" Target="http://www.counseling.ufl.edu" TargetMode="External"/><Relationship Id="rId3" Type="http://schemas.openxmlformats.org/officeDocument/2006/relationships/styles" Target="styles.xml"/><Relationship Id="rId21" Type="http://schemas.openxmlformats.org/officeDocument/2006/relationships/hyperlink" Target="http://www.alachuacounty.us/DEPTS/CSS/CRISISCENTER/Pages/CrisisCenter.aspx" TargetMode="External"/><Relationship Id="rId7" Type="http://schemas.openxmlformats.org/officeDocument/2006/relationships/endnotes" Target="endnotes.xm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drc.dso.ufl.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valuations.ufl.edu/results/" TargetMode="External"/><Relationship Id="rId20" Type="http://schemas.openxmlformats.org/officeDocument/2006/relationships/hyperlink" Target="https://shcc.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fl.edu/ugrad/current/regulations/info/grades.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valuations.ufl.edu/" TargetMode="External"/><Relationship Id="rId23" Type="http://schemas.openxmlformats.org/officeDocument/2006/relationships/header" Target="header1.xml"/><Relationship Id="rId10" Type="http://schemas.openxmlformats.org/officeDocument/2006/relationships/hyperlink" Target="http://helpdesk.ufl.edu/" TargetMode="External"/><Relationship Id="rId19" Type="http://schemas.openxmlformats.org/officeDocument/2006/relationships/hyperlink" Target="http://www.umatter.ufl.edu/"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http://graduateschool.ufl.edu/admissions/orientation/academic-expectations/" TargetMode="External"/><Relationship Id="rId22" Type="http://schemas.openxmlformats.org/officeDocument/2006/relationships/hyperlink" Target="http://www.multicultur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1C30-0642-488C-9421-F37C1AEAE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2349</Words>
  <Characters>13392</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McDonnell,Brenda</cp:lastModifiedBy>
  <cp:revision>2</cp:revision>
  <cp:lastPrinted>2016-08-15T14:14:00Z</cp:lastPrinted>
  <dcterms:created xsi:type="dcterms:W3CDTF">2019-07-31T16:32:00Z</dcterms:created>
  <dcterms:modified xsi:type="dcterms:W3CDTF">2019-07-31T16:32:00Z</dcterms:modified>
</cp:coreProperties>
</file>